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66" w:rsidRPr="009B2066" w:rsidRDefault="00C6602F" w:rsidP="009B206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lang w:val="kk-KZ"/>
        </w:rPr>
        <w:t>Инженер Службы техники безопасности и охраны окружающей среды</w:t>
      </w:r>
    </w:p>
    <w:bookmarkEnd w:id="0"/>
    <w:p w:rsidR="00C6602F" w:rsidRDefault="00C6602F" w:rsidP="00C6602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высшее (или послевузовское) в области технических наук и технологий.</w:t>
      </w:r>
    </w:p>
    <w:p w:rsidR="00C6602F" w:rsidRDefault="00C6602F" w:rsidP="00C6602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– не менее трех лет стажа работы на должностях, схожих по функциональным обязанностям с данной должностью.</w:t>
      </w:r>
    </w:p>
    <w:p w:rsidR="00C6602F" w:rsidRDefault="00C6602F" w:rsidP="00C6602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 – должен знать законодательные, нормативные правовые акты Республики Казахстан и методические материалы по вопросам безопасности и охраны труда, производственную и организационную структуру организации, основные технологические процессы и режимы производства, оборудование организации и принципы его работы, методы изучения условий труда на рабочих местах, организацию работы по безопасности и охране труда, систему стандартов безопасности труда, психофизиологические требования к работникам, исходя из категории тяжести работ (отдельных категорий работников, переведенных на легкий труд), правила и средства контроля соответствия технического состояния оборудования требованиям безопасного ведения работ, порядок проведения расследования несчастных случаев и иных повреждений здоровья работников на производстве, передовой отечественный и зарубежный опыт в области безопасности и охраны труда, методы и формы пропаганды и информации по безопасности и охране труда, порядок и сроки составления отчетности о выполнении мероприятий по безопасности и охране труда, методические и нормативно-технические материалы по охране окружающей среды и рациональному использованию природных ресурсов, систему экологических стандартов и нормативов, перспективы развития вида экономической деятельности и организации, технологи производства продукции организации, оборудование организации и принципы его работы, организацию работы по охране окружающей среды и рациональному использованию природных ресурсов, порядок проведения экологической экспертизы плановых, проектных и прочих материалов, систему экологической сертификации, метрологическое обеспечение мероприятий по охране окружающей среды, порядок проведения экологического мониторинга, передовой отечественный и зарубежный опыт в области охраны окружающей среды и рационального природопользования, порядок и сроки составления отчетности по охране окружающей среды, основы экономики, организации производства, труда и управления.</w:t>
      </w:r>
    </w:p>
    <w:p w:rsidR="00C6602F" w:rsidRDefault="00C6602F" w:rsidP="00C6602F">
      <w:pPr>
        <w:pStyle w:val="a3"/>
        <w:rPr>
          <w:b/>
          <w:sz w:val="28"/>
          <w:szCs w:val="28"/>
        </w:rPr>
      </w:pPr>
    </w:p>
    <w:p w:rsidR="00C6602F" w:rsidRDefault="00C6602F" w:rsidP="00C6602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выполняет следующие обязанности:</w:t>
      </w:r>
    </w:p>
    <w:p w:rsidR="00C6602F" w:rsidRDefault="00C6602F" w:rsidP="00C660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производственный контроль на опасных производственных объектах за соблюдением в подразделениях Общества законодательства, инструкций, стандартов и правил по безопасному ведению работ;</w:t>
      </w:r>
    </w:p>
    <w:p w:rsidR="00C6602F" w:rsidRDefault="00C6602F" w:rsidP="00C660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Контролирует соблюдение в подразделениях Общества законодательных и иных нормативных правовых актов по безопасности и охране труда;</w:t>
      </w:r>
    </w:p>
    <w:p w:rsidR="00C6602F" w:rsidRDefault="00C6602F" w:rsidP="00C660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предоставления работникам установленных льгот и компенсаций по условиям труда;</w:t>
      </w:r>
    </w:p>
    <w:p w:rsidR="00C6602F" w:rsidRDefault="00C6602F" w:rsidP="00C660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аттестацию и сертификацию рабочих мест и производственного оборудования на соответствие требованиям безопасности и охраны труда;</w:t>
      </w:r>
    </w:p>
    <w:p w:rsidR="00C6602F" w:rsidRDefault="00C6602F" w:rsidP="00C660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мероприятий по предупреждению профессиональных заболеваний и несчастных случаев на производстве;</w:t>
      </w:r>
    </w:p>
    <w:p w:rsidR="00C6602F" w:rsidRDefault="00C6602F" w:rsidP="00C660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Улучшает условия труда;</w:t>
      </w:r>
    </w:p>
    <w:p w:rsidR="00C6602F" w:rsidRDefault="00C6602F" w:rsidP="00C660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Контролирует своевременность проведения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</w:t>
      </w:r>
    </w:p>
    <w:p w:rsidR="00C6602F" w:rsidRDefault="00C6602F" w:rsidP="00C6602F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иные поручения руководства Общества, не противоречащих законодательству Республики Казахстан и внутренним документам Общества.</w:t>
      </w:r>
    </w:p>
    <w:p w:rsidR="009B2066" w:rsidRPr="009B2066" w:rsidRDefault="009B2066" w:rsidP="009B2066">
      <w:pPr>
        <w:jc w:val="both"/>
        <w:rPr>
          <w:rFonts w:ascii="Times New Roman" w:hAnsi="Times New Roman" w:cs="Times New Roman"/>
          <w:sz w:val="28"/>
        </w:rPr>
      </w:pPr>
    </w:p>
    <w:sectPr w:rsidR="009B2066" w:rsidRPr="009B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1A3"/>
    <w:multiLevelType w:val="hybridMultilevel"/>
    <w:tmpl w:val="52202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73C69"/>
    <w:multiLevelType w:val="hybridMultilevel"/>
    <w:tmpl w:val="6AFEEE32"/>
    <w:lvl w:ilvl="0" w:tplc="852C6D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000CE4"/>
    <w:multiLevelType w:val="hybridMultilevel"/>
    <w:tmpl w:val="6AFEEE32"/>
    <w:lvl w:ilvl="0" w:tplc="852C6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20A65"/>
    <w:multiLevelType w:val="hybridMultilevel"/>
    <w:tmpl w:val="2DD82FD8"/>
    <w:lvl w:ilvl="0" w:tplc="F5C2B770">
      <w:start w:val="1"/>
      <w:numFmt w:val="decimal"/>
      <w:lvlText w:val="%1)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66"/>
    <w:rsid w:val="00447CE9"/>
    <w:rsid w:val="009B2066"/>
    <w:rsid w:val="00BF02B2"/>
    <w:rsid w:val="00C6602F"/>
    <w:rsid w:val="00D5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19AF0-FDB5-4836-861D-25880F7D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6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20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Айдана Игсатова</cp:lastModifiedBy>
  <cp:revision>2</cp:revision>
  <dcterms:created xsi:type="dcterms:W3CDTF">2022-01-28T04:28:00Z</dcterms:created>
  <dcterms:modified xsi:type="dcterms:W3CDTF">2022-01-28T04:28:00Z</dcterms:modified>
</cp:coreProperties>
</file>