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25"/>
        <w:tblW w:w="10447" w:type="dxa"/>
        <w:tblLook w:val="01E0" w:firstRow="1" w:lastRow="1" w:firstColumn="1" w:lastColumn="1" w:noHBand="0" w:noVBand="0"/>
      </w:tblPr>
      <w:tblGrid>
        <w:gridCol w:w="4253"/>
        <w:gridCol w:w="1995"/>
        <w:gridCol w:w="4199"/>
      </w:tblGrid>
      <w:tr w:rsidR="00DE27A4" w:rsidRPr="00131790" w:rsidTr="00183DE1">
        <w:trPr>
          <w:trHeight w:val="59"/>
        </w:trPr>
        <w:tc>
          <w:tcPr>
            <w:tcW w:w="4253" w:type="dxa"/>
          </w:tcPr>
          <w:p w:rsidR="00DE27A4" w:rsidRDefault="00DE27A4" w:rsidP="00183DE1">
            <w:pPr>
              <w:ind w:hanging="108"/>
              <w:jc w:val="center"/>
              <w:rPr>
                <w:b/>
                <w:color w:val="215868" w:themeColor="accent5" w:themeShade="80"/>
                <w:sz w:val="28"/>
                <w:szCs w:val="28"/>
                <w:lang w:val="kk-KZ"/>
              </w:rPr>
            </w:pPr>
            <w:r w:rsidRPr="00792834">
              <w:rPr>
                <w:b/>
                <w:color w:val="215868" w:themeColor="accent5" w:themeShade="80"/>
                <w:sz w:val="28"/>
                <w:szCs w:val="28"/>
                <w:lang w:val="kk-KZ"/>
              </w:rPr>
              <w:t>QAZAQSTAN RESPÝBLIKASY EKOLOGI</w:t>
            </w:r>
            <w:r>
              <w:rPr>
                <w:b/>
                <w:color w:val="215868" w:themeColor="accent5" w:themeShade="80"/>
                <w:sz w:val="28"/>
                <w:szCs w:val="28"/>
                <w:lang w:val="en-US"/>
              </w:rPr>
              <w:t>A</w:t>
            </w:r>
            <w:r w:rsidRPr="00792834">
              <w:rPr>
                <w:b/>
                <w:color w:val="215868" w:themeColor="accent5" w:themeShade="80"/>
                <w:sz w:val="28"/>
                <w:szCs w:val="28"/>
                <w:lang w:val="kk-KZ"/>
              </w:rPr>
              <w:t>, GEOLOGI</w:t>
            </w:r>
            <w:r>
              <w:rPr>
                <w:b/>
                <w:color w:val="215868" w:themeColor="accent5" w:themeShade="80"/>
                <w:sz w:val="28"/>
                <w:szCs w:val="28"/>
                <w:lang w:val="en-US"/>
              </w:rPr>
              <w:t>A</w:t>
            </w:r>
            <w:r w:rsidRPr="00792834">
              <w:rPr>
                <w:b/>
                <w:color w:val="215868" w:themeColor="accent5" w:themeShade="80"/>
                <w:sz w:val="28"/>
                <w:szCs w:val="28"/>
                <w:lang w:val="kk-KZ"/>
              </w:rPr>
              <w:t xml:space="preserve"> JÁNE TABIǴI RESÝRSTAR MINISTRLIGI</w:t>
            </w:r>
          </w:p>
          <w:p w:rsidR="00284489" w:rsidRPr="002570E2" w:rsidRDefault="00284489" w:rsidP="00183DE1">
            <w:pPr>
              <w:ind w:hanging="108"/>
              <w:jc w:val="center"/>
              <w:rPr>
                <w:b/>
                <w:color w:val="215868" w:themeColor="accent5" w:themeShade="80"/>
                <w:sz w:val="28"/>
                <w:szCs w:val="28"/>
                <w:lang w:val="kk-KZ"/>
              </w:rPr>
            </w:pPr>
          </w:p>
          <w:p w:rsidR="00376EA5" w:rsidRDefault="00A74BE7" w:rsidP="00376EA5">
            <w:pPr>
              <w:jc w:val="center"/>
              <w:rPr>
                <w:b/>
                <w:color w:val="215868" w:themeColor="accent5" w:themeShade="80"/>
                <w:sz w:val="28"/>
                <w:szCs w:val="28"/>
                <w:lang w:val="en-US"/>
              </w:rPr>
            </w:pPr>
            <w:r w:rsidRPr="00792834">
              <w:rPr>
                <w:b/>
                <w:color w:val="215868" w:themeColor="accent5" w:themeShade="80"/>
                <w:sz w:val="28"/>
                <w:szCs w:val="28"/>
                <w:lang w:val="kk-KZ"/>
              </w:rPr>
              <w:t>GEOLOGI</w:t>
            </w:r>
            <w:r>
              <w:rPr>
                <w:b/>
                <w:color w:val="215868" w:themeColor="accent5" w:themeShade="80"/>
                <w:sz w:val="28"/>
                <w:szCs w:val="28"/>
                <w:lang w:val="en-US"/>
              </w:rPr>
              <w:t>A</w:t>
            </w:r>
            <w:r w:rsidR="00D57863">
              <w:rPr>
                <w:b/>
                <w:color w:val="215868" w:themeColor="accent5" w:themeShade="80"/>
                <w:sz w:val="28"/>
                <w:szCs w:val="28"/>
                <w:lang w:val="en-US"/>
              </w:rPr>
              <w:t>KOMITETI</w:t>
            </w:r>
          </w:p>
          <w:p w:rsidR="00376EA5" w:rsidRDefault="00376EA5" w:rsidP="00376EA5">
            <w:pPr>
              <w:jc w:val="center"/>
              <w:rPr>
                <w:b/>
                <w:color w:val="215868" w:themeColor="accent5" w:themeShade="80"/>
                <w:sz w:val="28"/>
                <w:szCs w:val="28"/>
                <w:lang w:val="en-US"/>
              </w:rPr>
            </w:pPr>
          </w:p>
          <w:p w:rsidR="00376EA5" w:rsidRPr="00376EA5" w:rsidRDefault="00376EA5" w:rsidP="00376EA5">
            <w:pPr>
              <w:jc w:val="center"/>
              <w:rPr>
                <w:b/>
                <w:color w:val="215868" w:themeColor="accent5" w:themeShade="80"/>
                <w:sz w:val="28"/>
                <w:szCs w:val="28"/>
                <w:lang w:val="en-US"/>
              </w:rPr>
            </w:pPr>
          </w:p>
          <w:p w:rsidR="00131790" w:rsidRDefault="00A85944" w:rsidP="00A85944">
            <w:pPr>
              <w:jc w:val="center"/>
              <w:rPr>
                <w:b/>
                <w:color w:val="215868" w:themeColor="accent5" w:themeShade="80"/>
                <w:sz w:val="28"/>
                <w:szCs w:val="28"/>
                <w:lang w:val="en-US"/>
              </w:rPr>
            </w:pPr>
            <w:r w:rsidRPr="00A85944">
              <w:rPr>
                <w:b/>
                <w:color w:val="215868" w:themeColor="accent5" w:themeShade="80"/>
                <w:sz w:val="28"/>
                <w:szCs w:val="28"/>
                <w:lang w:val="en-US"/>
              </w:rPr>
              <w:t>BUIRYQ</w:t>
            </w:r>
          </w:p>
          <w:p w:rsidR="00A85944" w:rsidRPr="00A85944" w:rsidRDefault="00A85944" w:rsidP="00A85944">
            <w:pPr>
              <w:jc w:val="center"/>
              <w:rPr>
                <w:b/>
                <w:color w:val="215868" w:themeColor="accent5" w:themeShade="80"/>
                <w:sz w:val="28"/>
                <w:szCs w:val="28"/>
                <w:lang w:val="en-US"/>
              </w:rPr>
            </w:pPr>
          </w:p>
        </w:tc>
        <w:tc>
          <w:tcPr>
            <w:tcW w:w="1995" w:type="dxa"/>
          </w:tcPr>
          <w:p w:rsidR="00DE27A4" w:rsidRDefault="00DE27A4" w:rsidP="00183DE1">
            <w:pPr>
              <w:jc w:val="center"/>
              <w:rPr>
                <w:color w:val="215868" w:themeColor="accent5" w:themeShade="80"/>
                <w:sz w:val="20"/>
                <w:szCs w:val="20"/>
                <w:lang w:val="kk-KZ"/>
              </w:rPr>
            </w:pPr>
          </w:p>
          <w:p w:rsidR="00DE27A4" w:rsidRPr="00DE27A4" w:rsidRDefault="00DE27A4" w:rsidP="00DE27A4">
            <w:pPr>
              <w:rPr>
                <w:sz w:val="20"/>
                <w:szCs w:val="20"/>
                <w:lang w:val="kk-KZ"/>
              </w:rPr>
            </w:pPr>
          </w:p>
          <w:p w:rsidR="00DE27A4" w:rsidRPr="00DE27A4" w:rsidRDefault="00DE27A4" w:rsidP="00DE27A4">
            <w:pPr>
              <w:rPr>
                <w:sz w:val="20"/>
                <w:szCs w:val="20"/>
                <w:lang w:val="kk-KZ"/>
              </w:rPr>
            </w:pPr>
          </w:p>
          <w:p w:rsidR="00DE27A4" w:rsidRDefault="00DE27A4" w:rsidP="00DE27A4">
            <w:pPr>
              <w:rPr>
                <w:sz w:val="20"/>
                <w:szCs w:val="20"/>
                <w:lang w:val="kk-KZ"/>
              </w:rPr>
            </w:pPr>
          </w:p>
          <w:p w:rsidR="00DE27A4" w:rsidRPr="00DE27A4" w:rsidRDefault="00DE27A4" w:rsidP="00DE27A4">
            <w:pPr>
              <w:ind w:firstLine="709"/>
              <w:rPr>
                <w:sz w:val="20"/>
                <w:szCs w:val="20"/>
                <w:lang w:val="kk-KZ"/>
              </w:rPr>
            </w:pPr>
          </w:p>
        </w:tc>
        <w:tc>
          <w:tcPr>
            <w:tcW w:w="4199" w:type="dxa"/>
          </w:tcPr>
          <w:p w:rsidR="00DE27A4" w:rsidRDefault="00DE27A4" w:rsidP="00183DE1">
            <w:pPr>
              <w:jc w:val="center"/>
              <w:rPr>
                <w:b/>
                <w:color w:val="215868" w:themeColor="accent5" w:themeShade="80"/>
                <w:sz w:val="28"/>
                <w:szCs w:val="28"/>
                <w:lang w:val="kk-KZ"/>
              </w:rPr>
            </w:pPr>
            <w:r>
              <w:rPr>
                <w:b/>
                <w:color w:val="215868" w:themeColor="accent5" w:themeShade="80"/>
                <w:sz w:val="28"/>
                <w:szCs w:val="28"/>
                <w:lang w:val="kk-KZ"/>
              </w:rPr>
              <w:t>МИНИСТЕРСТВО</w:t>
            </w:r>
          </w:p>
          <w:p w:rsidR="00DE27A4" w:rsidRDefault="00DE27A4" w:rsidP="00183DE1">
            <w:pPr>
              <w:jc w:val="center"/>
              <w:rPr>
                <w:b/>
                <w:color w:val="215868" w:themeColor="accent5" w:themeShade="80"/>
                <w:sz w:val="28"/>
                <w:szCs w:val="28"/>
                <w:lang w:val="kk-KZ"/>
              </w:rPr>
            </w:pPr>
            <w:r>
              <w:rPr>
                <w:b/>
                <w:color w:val="215868" w:themeColor="accent5" w:themeShade="80"/>
                <w:sz w:val="28"/>
                <w:szCs w:val="28"/>
                <w:lang w:val="kk-KZ"/>
              </w:rPr>
              <w:t>ЭКОЛОГИИ, ГЕОЛОГИИ И ПРИРОДНЫХ РЕСУРСОВ</w:t>
            </w:r>
          </w:p>
          <w:p w:rsidR="00DE27A4" w:rsidRDefault="00DE27A4" w:rsidP="00183DE1">
            <w:pPr>
              <w:jc w:val="center"/>
              <w:rPr>
                <w:b/>
                <w:color w:val="215868" w:themeColor="accent5" w:themeShade="80"/>
                <w:sz w:val="28"/>
                <w:szCs w:val="28"/>
                <w:lang w:val="kk-KZ"/>
              </w:rPr>
            </w:pPr>
            <w:r>
              <w:rPr>
                <w:b/>
                <w:color w:val="215868" w:themeColor="accent5" w:themeShade="80"/>
                <w:sz w:val="28"/>
                <w:szCs w:val="28"/>
                <w:lang w:val="kk-KZ"/>
              </w:rPr>
              <w:t>РЕСПУБЛИКИ КАЗАХСТАН</w:t>
            </w:r>
          </w:p>
          <w:p w:rsidR="00A74BE7" w:rsidRDefault="00A74BE7" w:rsidP="00183DE1">
            <w:pPr>
              <w:jc w:val="center"/>
              <w:rPr>
                <w:b/>
                <w:color w:val="215868" w:themeColor="accent5" w:themeShade="80"/>
                <w:sz w:val="28"/>
                <w:szCs w:val="28"/>
                <w:lang w:val="kk-KZ"/>
              </w:rPr>
            </w:pPr>
          </w:p>
          <w:p w:rsidR="00376EA5" w:rsidRDefault="00A74BE7" w:rsidP="00376EA5">
            <w:pPr>
              <w:jc w:val="center"/>
              <w:rPr>
                <w:b/>
                <w:color w:val="215868" w:themeColor="accent5" w:themeShade="80"/>
                <w:sz w:val="28"/>
                <w:szCs w:val="28"/>
                <w:lang w:val="kk-KZ"/>
              </w:rPr>
            </w:pPr>
            <w:r>
              <w:rPr>
                <w:b/>
                <w:color w:val="215868" w:themeColor="accent5" w:themeShade="80"/>
                <w:sz w:val="28"/>
                <w:szCs w:val="28"/>
                <w:lang w:val="kk-KZ"/>
              </w:rPr>
              <w:t>КОМИТЕТ ГЕОЛОГИИ</w:t>
            </w:r>
          </w:p>
          <w:p w:rsidR="00376EA5" w:rsidRDefault="00376EA5" w:rsidP="00376EA5">
            <w:pPr>
              <w:jc w:val="center"/>
              <w:rPr>
                <w:b/>
                <w:color w:val="215868" w:themeColor="accent5" w:themeShade="80"/>
                <w:sz w:val="28"/>
                <w:szCs w:val="28"/>
                <w:lang w:val="kk-KZ"/>
              </w:rPr>
            </w:pPr>
          </w:p>
          <w:p w:rsidR="00376EA5" w:rsidRPr="00376EA5" w:rsidRDefault="00376EA5" w:rsidP="00376EA5">
            <w:pPr>
              <w:jc w:val="center"/>
              <w:rPr>
                <w:b/>
                <w:color w:val="215868" w:themeColor="accent5" w:themeShade="80"/>
                <w:sz w:val="28"/>
                <w:szCs w:val="28"/>
                <w:lang w:val="kk-KZ"/>
              </w:rPr>
            </w:pPr>
          </w:p>
          <w:p w:rsidR="00E37389" w:rsidRPr="008F0C54" w:rsidRDefault="00A85944" w:rsidP="00A85944">
            <w:pPr>
              <w:tabs>
                <w:tab w:val="left" w:pos="1680"/>
              </w:tabs>
              <w:ind w:right="-108" w:firstLine="311"/>
              <w:jc w:val="both"/>
              <w:rPr>
                <w:b/>
                <w:color w:val="215868" w:themeColor="accent5" w:themeShade="80"/>
                <w:sz w:val="28"/>
                <w:szCs w:val="28"/>
              </w:rPr>
            </w:pPr>
            <w:r w:rsidRPr="008F0C54">
              <w:rPr>
                <w:b/>
                <w:color w:val="215868" w:themeColor="accent5" w:themeShade="80"/>
                <w:sz w:val="28"/>
                <w:szCs w:val="28"/>
              </w:rPr>
              <w:t xml:space="preserve">               ПРИКАЗ</w:t>
            </w:r>
          </w:p>
          <w:p w:rsidR="00494BAF" w:rsidRPr="00A85944" w:rsidRDefault="00494BAF" w:rsidP="00A85944">
            <w:pPr>
              <w:tabs>
                <w:tab w:val="left" w:pos="1680"/>
              </w:tabs>
              <w:ind w:right="-108" w:firstLine="311"/>
              <w:jc w:val="both"/>
              <w:rPr>
                <w:b/>
                <w:color w:val="215868" w:themeColor="accent5" w:themeShade="80"/>
                <w:sz w:val="29"/>
                <w:szCs w:val="29"/>
              </w:rPr>
            </w:pPr>
          </w:p>
        </w:tc>
      </w:tr>
      <w:tr w:rsidR="00A85944" w:rsidRPr="00131790" w:rsidTr="00183DE1">
        <w:trPr>
          <w:trHeight w:val="59"/>
        </w:trPr>
        <w:tc>
          <w:tcPr>
            <w:tcW w:w="4253" w:type="dxa"/>
          </w:tcPr>
          <w:p w:rsidR="007A1E15" w:rsidRDefault="00A85944" w:rsidP="00A85944">
            <w:pPr>
              <w:rPr>
                <w:b/>
                <w:color w:val="215868" w:themeColor="accent5" w:themeShade="80"/>
                <w:sz w:val="28"/>
                <w:szCs w:val="28"/>
                <w:lang w:val="kk-KZ"/>
              </w:rPr>
            </w:pPr>
            <w:r>
              <w:rPr>
                <w:color w:val="215868" w:themeColor="accent5" w:themeShade="80"/>
                <w:sz w:val="16"/>
                <w:szCs w:val="16"/>
              </w:rPr>
              <w:t>№_____</w:t>
            </w:r>
            <w:r w:rsidR="00FE233B">
              <w:rPr>
                <w:color w:val="215868" w:themeColor="accent5" w:themeShade="80"/>
                <w:sz w:val="16"/>
                <w:szCs w:val="16"/>
              </w:rPr>
              <w:t>42-</w:t>
            </w:r>
            <w:r w:rsidR="00FE233B">
              <w:rPr>
                <w:color w:val="215868" w:themeColor="accent5" w:themeShade="80"/>
                <w:sz w:val="16"/>
                <w:szCs w:val="16"/>
                <w:lang w:val="kk-KZ"/>
              </w:rPr>
              <w:t>НҚ от 16.06.2020</w:t>
            </w:r>
            <w:r>
              <w:rPr>
                <w:color w:val="215868" w:themeColor="accent5" w:themeShade="80"/>
                <w:sz w:val="16"/>
                <w:szCs w:val="16"/>
              </w:rPr>
              <w:t>______________________</w:t>
            </w:r>
            <w:r w:rsidR="007A1E15">
              <w:rPr>
                <w:color w:val="215868" w:themeColor="accent5" w:themeShade="80"/>
                <w:sz w:val="16"/>
                <w:szCs w:val="16"/>
              </w:rPr>
              <w:t>___</w:t>
            </w:r>
          </w:p>
          <w:p w:rsidR="00A85944" w:rsidRPr="007A1E15" w:rsidRDefault="007A1E15" w:rsidP="007A1E15">
            <w:pPr>
              <w:tabs>
                <w:tab w:val="left" w:pos="1530"/>
              </w:tabs>
              <w:rPr>
                <w:sz w:val="28"/>
                <w:szCs w:val="28"/>
                <w:lang w:val="kk-KZ"/>
              </w:rPr>
            </w:pPr>
            <w:r>
              <w:rPr>
                <w:sz w:val="28"/>
                <w:szCs w:val="28"/>
                <w:lang w:val="kk-KZ"/>
              </w:rPr>
              <w:tab/>
            </w:r>
            <w:r>
              <w:rPr>
                <w:color w:val="215868" w:themeColor="accent5" w:themeShade="80"/>
                <w:sz w:val="16"/>
                <w:szCs w:val="16"/>
                <w:lang w:val="kk-KZ"/>
              </w:rPr>
              <w:t>Nur-Sultan q</w:t>
            </w:r>
            <w:proofErr w:type="spellStart"/>
            <w:r>
              <w:rPr>
                <w:color w:val="215868" w:themeColor="accent5" w:themeShade="80"/>
                <w:sz w:val="16"/>
                <w:szCs w:val="16"/>
                <w:lang w:val="en-US"/>
              </w:rPr>
              <w:t>alasy</w:t>
            </w:r>
            <w:proofErr w:type="spellEnd"/>
          </w:p>
        </w:tc>
        <w:tc>
          <w:tcPr>
            <w:tcW w:w="1995" w:type="dxa"/>
          </w:tcPr>
          <w:p w:rsidR="00A85944" w:rsidRDefault="00A85944" w:rsidP="00183DE1">
            <w:pPr>
              <w:jc w:val="center"/>
              <w:rPr>
                <w:color w:val="215868" w:themeColor="accent5" w:themeShade="80"/>
                <w:sz w:val="20"/>
                <w:szCs w:val="20"/>
                <w:lang w:val="kk-KZ"/>
              </w:rPr>
            </w:pPr>
          </w:p>
        </w:tc>
        <w:tc>
          <w:tcPr>
            <w:tcW w:w="4199" w:type="dxa"/>
          </w:tcPr>
          <w:p w:rsidR="00A85944" w:rsidRDefault="00A85944" w:rsidP="00A85944">
            <w:pPr>
              <w:rPr>
                <w:color w:val="215868" w:themeColor="accent5" w:themeShade="80"/>
                <w:sz w:val="16"/>
                <w:szCs w:val="16"/>
              </w:rPr>
            </w:pPr>
            <w:r>
              <w:rPr>
                <w:color w:val="215868" w:themeColor="accent5" w:themeShade="80"/>
                <w:sz w:val="16"/>
                <w:szCs w:val="16"/>
              </w:rPr>
              <w:t>№__</w:t>
            </w:r>
            <w:r w:rsidR="00FE233B">
              <w:rPr>
                <w:color w:val="215868" w:themeColor="accent5" w:themeShade="80"/>
                <w:sz w:val="16"/>
                <w:szCs w:val="16"/>
                <w:lang w:val="kk-KZ"/>
              </w:rPr>
              <w:t>42-ОД от 16.06.2020</w:t>
            </w:r>
            <w:bookmarkStart w:id="0" w:name="_GoBack"/>
            <w:bookmarkEnd w:id="0"/>
            <w:r>
              <w:rPr>
                <w:color w:val="215868" w:themeColor="accent5" w:themeShade="80"/>
                <w:sz w:val="16"/>
                <w:szCs w:val="16"/>
              </w:rPr>
              <w:t>_________________________</w:t>
            </w:r>
            <w:r w:rsidR="007A1E15">
              <w:rPr>
                <w:color w:val="215868" w:themeColor="accent5" w:themeShade="80"/>
                <w:sz w:val="16"/>
                <w:szCs w:val="16"/>
              </w:rPr>
              <w:t>__</w:t>
            </w:r>
          </w:p>
          <w:p w:rsidR="007A1E15" w:rsidRPr="00131790" w:rsidRDefault="00640F5C" w:rsidP="007A1E15">
            <w:pPr>
              <w:ind w:right="-108" w:firstLine="311"/>
              <w:jc w:val="center"/>
              <w:rPr>
                <w:b/>
                <w:color w:val="215868" w:themeColor="accent5" w:themeShade="80"/>
                <w:sz w:val="29"/>
                <w:szCs w:val="29"/>
                <w:lang w:val="kk-KZ"/>
              </w:rPr>
            </w:pPr>
            <w:r>
              <w:rPr>
                <w:color w:val="215868" w:themeColor="accent5" w:themeShade="80"/>
                <w:sz w:val="16"/>
                <w:szCs w:val="16"/>
                <w:lang w:val="kk-KZ"/>
              </w:rPr>
              <w:t>город</w:t>
            </w:r>
            <w:r w:rsidR="007A1E15">
              <w:rPr>
                <w:color w:val="215868" w:themeColor="accent5" w:themeShade="80"/>
                <w:sz w:val="16"/>
                <w:szCs w:val="16"/>
                <w:lang w:val="kk-KZ"/>
              </w:rPr>
              <w:t>Нур-Султан</w:t>
            </w:r>
          </w:p>
          <w:p w:rsidR="007A1E15" w:rsidRPr="00A85944" w:rsidRDefault="007A1E15" w:rsidP="007A1E15">
            <w:pPr>
              <w:tabs>
                <w:tab w:val="left" w:pos="7005"/>
              </w:tabs>
              <w:rPr>
                <w:lang w:val="en-US"/>
              </w:rPr>
            </w:pPr>
          </w:p>
          <w:p w:rsidR="00A85944" w:rsidRDefault="00A85944" w:rsidP="00183DE1">
            <w:pPr>
              <w:jc w:val="center"/>
              <w:rPr>
                <w:b/>
                <w:color w:val="215868" w:themeColor="accent5" w:themeShade="80"/>
                <w:sz w:val="28"/>
                <w:szCs w:val="28"/>
                <w:lang w:val="kk-KZ"/>
              </w:rPr>
            </w:pPr>
          </w:p>
        </w:tc>
      </w:tr>
    </w:tbl>
    <w:p w:rsidR="00A85944" w:rsidRDefault="00DE27A4" w:rsidP="00A85944">
      <w:pPr>
        <w:pStyle w:val="a3"/>
        <w:tabs>
          <w:tab w:val="clear" w:pos="4677"/>
          <w:tab w:val="clear" w:pos="9355"/>
          <w:tab w:val="left" w:pos="8040"/>
        </w:tabs>
        <w:rPr>
          <w:color w:val="215868" w:themeColor="accent5" w:themeShade="80"/>
          <w:sz w:val="16"/>
          <w:szCs w:val="16"/>
        </w:rPr>
      </w:pPr>
      <w:r>
        <w:rPr>
          <w:noProof/>
        </w:rPr>
        <w:drawing>
          <wp:anchor distT="0" distB="0" distL="114300" distR="114300" simplePos="0" relativeHeight="251676672" behindDoc="1" locked="0" layoutInCell="1" allowOverlap="1">
            <wp:simplePos x="0" y="0"/>
            <wp:positionH relativeFrom="column">
              <wp:posOffset>2594297</wp:posOffset>
            </wp:positionH>
            <wp:positionV relativeFrom="paragraph">
              <wp:posOffset>-362585</wp:posOffset>
            </wp:positionV>
            <wp:extent cx="993775" cy="1024890"/>
            <wp:effectExtent l="0" t="0" r="0" b="3810"/>
            <wp:wrapNone/>
            <wp:docPr id="9" name="Рисунок 9" descr="P:\SPANDIYAR\DISK E\Мои личные документы\logo-gerb.png"/>
            <wp:cNvGraphicFramePr/>
            <a:graphic xmlns:a="http://schemas.openxmlformats.org/drawingml/2006/main">
              <a:graphicData uri="http://schemas.openxmlformats.org/drawingml/2006/picture">
                <pic:pic xmlns:pic="http://schemas.openxmlformats.org/drawingml/2006/picture">
                  <pic:nvPicPr>
                    <pic:cNvPr id="2" name="Рисунок 2" descr="P:\SPANDIYAR\DISK E\Мои личные документы\logo-ger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1024890"/>
                    </a:xfrm>
                    <a:prstGeom prst="rect">
                      <a:avLst/>
                    </a:prstGeom>
                    <a:noFill/>
                    <a:ln>
                      <a:noFill/>
                    </a:ln>
                  </pic:spPr>
                </pic:pic>
              </a:graphicData>
            </a:graphic>
          </wp:anchor>
        </w:drawing>
      </w:r>
    </w:p>
    <w:p w:rsidR="00C6390E" w:rsidRDefault="00C6390E" w:rsidP="00C6390E">
      <w:pPr>
        <w:ind w:firstLine="709"/>
        <w:jc w:val="both"/>
        <w:textAlignment w:val="top"/>
        <w:rPr>
          <w:rFonts w:ascii="times new roman;times" w:hAnsi="times new roman;times"/>
          <w:b/>
          <w:sz w:val="28"/>
          <w:lang w:val="kk-KZ"/>
        </w:rPr>
      </w:pPr>
      <w:r>
        <w:rPr>
          <w:rFonts w:ascii="times new roman;times" w:hAnsi="times new roman;times"/>
          <w:b/>
          <w:sz w:val="28"/>
          <w:szCs w:val="28"/>
          <w:lang w:val="kk-KZ"/>
        </w:rPr>
        <w:t xml:space="preserve">«Қазгеология» </w:t>
      </w:r>
      <w:r>
        <w:rPr>
          <w:rFonts w:ascii="times new roman;times" w:hAnsi="times new roman;times"/>
          <w:b/>
          <w:sz w:val="28"/>
          <w:lang w:val="kk-KZ"/>
        </w:rPr>
        <w:t>ұлттық геологиялық</w:t>
      </w:r>
    </w:p>
    <w:p w:rsidR="00C6390E" w:rsidRDefault="00C6390E" w:rsidP="00C6390E">
      <w:pPr>
        <w:ind w:firstLine="709"/>
        <w:jc w:val="both"/>
        <w:textAlignment w:val="top"/>
        <w:rPr>
          <w:rFonts w:ascii="times new roman;times" w:hAnsi="times new roman;times"/>
          <w:b/>
          <w:sz w:val="28"/>
          <w:lang w:val="kk-KZ"/>
        </w:rPr>
      </w:pPr>
      <w:r>
        <w:rPr>
          <w:rFonts w:ascii="times new roman;times" w:hAnsi="times new roman;times"/>
          <w:b/>
          <w:sz w:val="28"/>
          <w:lang w:val="kk-KZ"/>
        </w:rPr>
        <w:t>барлау компаниясы» акционерлік</w:t>
      </w:r>
    </w:p>
    <w:p w:rsidR="00C6390E" w:rsidRDefault="00C6390E" w:rsidP="00C6390E">
      <w:pPr>
        <w:ind w:firstLine="709"/>
        <w:jc w:val="both"/>
        <w:textAlignment w:val="top"/>
        <w:rPr>
          <w:rFonts w:ascii="times new roman;times" w:hAnsi="times new roman;times"/>
          <w:b/>
          <w:sz w:val="28"/>
          <w:lang w:val="kk-KZ"/>
        </w:rPr>
      </w:pPr>
      <w:r>
        <w:rPr>
          <w:rFonts w:ascii="times new roman;times" w:hAnsi="times new roman;times"/>
          <w:b/>
          <w:sz w:val="28"/>
          <w:lang w:val="kk-KZ"/>
        </w:rPr>
        <w:t>қоғамының 2019 жылғы жылдық қаржылық есебін</w:t>
      </w:r>
    </w:p>
    <w:p w:rsidR="00C6390E" w:rsidRDefault="00C6390E" w:rsidP="00C6390E">
      <w:pPr>
        <w:ind w:firstLine="709"/>
        <w:jc w:val="both"/>
        <w:textAlignment w:val="top"/>
        <w:rPr>
          <w:rFonts w:ascii="times new roman;times" w:hAnsi="times new roman;times"/>
          <w:b/>
          <w:sz w:val="28"/>
          <w:lang w:val="kk-KZ"/>
        </w:rPr>
      </w:pPr>
      <w:r>
        <w:rPr>
          <w:rFonts w:ascii="times new roman;times" w:hAnsi="times new roman;times"/>
          <w:b/>
          <w:sz w:val="28"/>
          <w:lang w:val="kk-KZ"/>
        </w:rPr>
        <w:t>және таза кірістерін бөлуін бекіту туралы</w:t>
      </w:r>
    </w:p>
    <w:p w:rsidR="00C6390E" w:rsidRDefault="00C6390E" w:rsidP="00C6390E">
      <w:pPr>
        <w:ind w:left="360"/>
        <w:jc w:val="both"/>
        <w:textAlignment w:val="top"/>
        <w:rPr>
          <w:rFonts w:ascii="times new roman;times" w:hAnsi="times new roman;times"/>
          <w:sz w:val="28"/>
          <w:lang w:val="kk-KZ"/>
        </w:rPr>
      </w:pPr>
    </w:p>
    <w:p w:rsidR="00C6390E" w:rsidRDefault="00C6390E" w:rsidP="00C6390E">
      <w:pPr>
        <w:ind w:left="360"/>
        <w:jc w:val="both"/>
        <w:textAlignment w:val="top"/>
        <w:rPr>
          <w:color w:val="333333"/>
          <w:sz w:val="28"/>
          <w:szCs w:val="28"/>
          <w:lang w:val="kk-KZ"/>
        </w:rPr>
      </w:pPr>
    </w:p>
    <w:p w:rsidR="00C6390E" w:rsidRDefault="00C6390E" w:rsidP="00C6390E">
      <w:pPr>
        <w:ind w:firstLine="709"/>
        <w:jc w:val="both"/>
        <w:textAlignment w:val="top"/>
        <w:rPr>
          <w:color w:val="000000" w:themeColor="text1"/>
          <w:sz w:val="28"/>
          <w:szCs w:val="28"/>
          <w:lang w:val="kk-KZ"/>
        </w:rPr>
      </w:pPr>
      <w:r>
        <w:rPr>
          <w:color w:val="000000" w:themeColor="text1"/>
          <w:sz w:val="28"/>
          <w:szCs w:val="28"/>
          <w:lang w:val="kk-KZ"/>
        </w:rPr>
        <w:t xml:space="preserve">Қазақстан Республикасының 2003 жылғы 13 мамырдағы «Акционерлік қоғамдар туралы» Заңның 36-бабы 1-тармағының 7) және 8) тармақшаларына, «Қазгеология» ұлттық геологиялық барлау компаниясы» акционерлік қоғамы Жарғысының 62-тармағының 10) және 11) тармақшаларына және 2020 жылғы 10 маусымдағы «Қазгеология» ұлттық геологиялық барлау компаниясы» акционерлік қоғамы Директорлар кеңесінің шешіміне (хаттама № 4/20) сәйкес </w:t>
      </w:r>
      <w:r>
        <w:rPr>
          <w:b/>
          <w:color w:val="000000" w:themeColor="text1"/>
          <w:sz w:val="28"/>
          <w:szCs w:val="28"/>
          <w:lang w:val="kk-KZ"/>
        </w:rPr>
        <w:t>БҰЙЫРАМЫН</w:t>
      </w:r>
      <w:r>
        <w:rPr>
          <w:color w:val="000000" w:themeColor="text1"/>
          <w:sz w:val="28"/>
          <w:szCs w:val="28"/>
          <w:lang w:val="kk-KZ"/>
        </w:rPr>
        <w:t>:</w:t>
      </w:r>
    </w:p>
    <w:p w:rsidR="00C6390E" w:rsidRDefault="00C6390E" w:rsidP="00C6390E">
      <w:pPr>
        <w:ind w:firstLine="709"/>
        <w:jc w:val="both"/>
        <w:textAlignment w:val="top"/>
        <w:rPr>
          <w:rFonts w:eastAsiaTheme="minorHAnsi"/>
          <w:color w:val="000000" w:themeColor="text1"/>
          <w:sz w:val="28"/>
          <w:szCs w:val="28"/>
          <w:lang w:val="kk-KZ" w:eastAsia="en-US"/>
        </w:rPr>
      </w:pPr>
      <w:r>
        <w:rPr>
          <w:color w:val="000000" w:themeColor="text1"/>
          <w:sz w:val="28"/>
          <w:szCs w:val="28"/>
          <w:lang w:val="kk-KZ"/>
        </w:rPr>
        <w:t>1. Бекітілсін:</w:t>
      </w:r>
    </w:p>
    <w:p w:rsidR="00C6390E" w:rsidRDefault="00C6390E" w:rsidP="00C6390E">
      <w:pPr>
        <w:ind w:firstLine="709"/>
        <w:jc w:val="both"/>
        <w:textAlignment w:val="top"/>
        <w:rPr>
          <w:rFonts w:ascii="times new roman;times" w:hAnsi="times new roman;times" w:cstheme="minorBidi"/>
          <w:color w:val="000000" w:themeColor="text1"/>
          <w:sz w:val="28"/>
          <w:szCs w:val="22"/>
          <w:lang w:val="kk-KZ"/>
        </w:rPr>
      </w:pPr>
      <w:r>
        <w:rPr>
          <w:color w:val="000000" w:themeColor="text1"/>
          <w:sz w:val="28"/>
          <w:szCs w:val="28"/>
          <w:lang w:val="kk-KZ"/>
        </w:rPr>
        <w:t xml:space="preserve">1) </w:t>
      </w:r>
      <w:r>
        <w:rPr>
          <w:rFonts w:ascii="times new roman;times" w:hAnsi="times new roman;times"/>
          <w:color w:val="000000" w:themeColor="text1"/>
          <w:sz w:val="28"/>
          <w:szCs w:val="28"/>
          <w:lang w:val="kk-KZ"/>
        </w:rPr>
        <w:t xml:space="preserve">«Қазгеология» </w:t>
      </w:r>
      <w:r>
        <w:rPr>
          <w:rFonts w:ascii="times new roman;times" w:hAnsi="times new roman;times"/>
          <w:color w:val="000000" w:themeColor="text1"/>
          <w:sz w:val="28"/>
          <w:lang w:val="kk-KZ"/>
        </w:rPr>
        <w:t xml:space="preserve">ұлттық геологиялық барлау компаниясы» акционерлік қоғамының </w:t>
      </w:r>
      <w:r>
        <w:rPr>
          <w:color w:val="000000" w:themeColor="text1"/>
          <w:sz w:val="28"/>
          <w:szCs w:val="28"/>
          <w:lang w:val="kk-KZ"/>
        </w:rPr>
        <w:t xml:space="preserve">(бұдан әрі  – Қоғам) </w:t>
      </w:r>
      <w:r>
        <w:rPr>
          <w:rFonts w:ascii="times new roman;times" w:hAnsi="times new roman;times"/>
          <w:color w:val="000000" w:themeColor="text1"/>
          <w:sz w:val="28"/>
          <w:lang w:val="kk-KZ"/>
        </w:rPr>
        <w:t>2019 жылғы (</w:t>
      </w:r>
      <w:r>
        <w:rPr>
          <w:color w:val="000000" w:themeColor="text1"/>
          <w:sz w:val="28"/>
          <w:szCs w:val="28"/>
          <w:lang w:val="kk-KZ"/>
        </w:rPr>
        <w:t xml:space="preserve">010000, Нұр-Сұлтан қаласы,  Достық көшесі 18, БСН 110640019728, ЖСК:KZ4396503F0008047404, АҚ ForteBank, БСК: IRTYKZKA) </w:t>
      </w:r>
      <w:r>
        <w:rPr>
          <w:rFonts w:ascii="times new roman;times" w:hAnsi="times new roman;times"/>
          <w:color w:val="000000" w:themeColor="text1"/>
          <w:sz w:val="28"/>
          <w:lang w:val="kk-KZ"/>
        </w:rPr>
        <w:t>қаржылық есебі;</w:t>
      </w:r>
    </w:p>
    <w:p w:rsidR="00C6390E" w:rsidRDefault="00C6390E" w:rsidP="00C6390E">
      <w:pPr>
        <w:ind w:firstLine="709"/>
        <w:jc w:val="both"/>
        <w:textAlignment w:val="top"/>
        <w:rPr>
          <w:color w:val="000000" w:themeColor="text1"/>
          <w:sz w:val="28"/>
          <w:szCs w:val="28"/>
          <w:lang w:val="kk-KZ"/>
        </w:rPr>
      </w:pPr>
      <w:r>
        <w:rPr>
          <w:rFonts w:ascii="times new roman;times" w:hAnsi="times new roman;times"/>
          <w:color w:val="000000" w:themeColor="text1"/>
          <w:sz w:val="28"/>
          <w:lang w:val="kk-KZ"/>
        </w:rPr>
        <w:t>2) Қоғамның</w:t>
      </w:r>
      <w:r>
        <w:rPr>
          <w:color w:val="000000" w:themeColor="text1"/>
          <w:sz w:val="28"/>
          <w:szCs w:val="28"/>
          <w:lang w:val="kk-KZ"/>
        </w:rPr>
        <w:t xml:space="preserve"> 2019 жылғы қорытындысы бойынша таза кірістерді 61 253 000 (алпыс бір миллион екі жүз елу үш мың) теңге мөлшерінде мынадай түрде бөлу тәртібі</w:t>
      </w:r>
      <w:r>
        <w:rPr>
          <w:rFonts w:ascii="times new roman;times" w:hAnsi="times new roman;times"/>
          <w:color w:val="000000" w:themeColor="text1"/>
          <w:sz w:val="28"/>
          <w:lang w:val="kk-KZ"/>
        </w:rPr>
        <w:t>:</w:t>
      </w:r>
    </w:p>
    <w:p w:rsidR="00C6390E" w:rsidRDefault="00C6390E" w:rsidP="00C6390E">
      <w:pPr>
        <w:ind w:firstLine="709"/>
        <w:jc w:val="both"/>
        <w:textAlignment w:val="top"/>
        <w:rPr>
          <w:color w:val="000000" w:themeColor="text1"/>
          <w:sz w:val="28"/>
          <w:szCs w:val="28"/>
          <w:lang w:val="kk-KZ"/>
        </w:rPr>
      </w:pPr>
      <w:r>
        <w:rPr>
          <w:color w:val="000000" w:themeColor="text1"/>
          <w:sz w:val="28"/>
          <w:szCs w:val="28"/>
          <w:lang w:val="kk-KZ"/>
        </w:rPr>
        <w:t>100 (жүз) пайыз таза кірістер 61 253 000 (алпыс бір миллион екі жүз елу үш мың) тенге сомасында Қоғам акцияларының мемлекеттік пакетіне республикалық бюджеттің кірісіне дивидендтер төлеуге жіберілсін;</w:t>
      </w:r>
    </w:p>
    <w:p w:rsidR="00C6390E" w:rsidRDefault="00C6390E" w:rsidP="00C6390E">
      <w:pPr>
        <w:ind w:firstLine="709"/>
        <w:jc w:val="both"/>
        <w:textAlignment w:val="top"/>
        <w:rPr>
          <w:color w:val="000000" w:themeColor="text1"/>
          <w:sz w:val="28"/>
          <w:szCs w:val="28"/>
          <w:lang w:val="kk-KZ"/>
        </w:rPr>
      </w:pPr>
      <w:r>
        <w:rPr>
          <w:color w:val="000000" w:themeColor="text1"/>
          <w:sz w:val="28"/>
          <w:szCs w:val="28"/>
          <w:lang w:val="kk-KZ"/>
        </w:rPr>
        <w:t>3) 2019 жылғы қорытындысы бойынша дивиденд Қоғамның бір жай акциясына 667 (алты жүз алпыс жеті) теңге мөлшерінде бекітілсін.</w:t>
      </w:r>
    </w:p>
    <w:p w:rsidR="00C6390E" w:rsidRDefault="00C6390E" w:rsidP="00C6390E">
      <w:pPr>
        <w:ind w:firstLine="709"/>
        <w:jc w:val="both"/>
        <w:textAlignment w:val="top"/>
        <w:rPr>
          <w:color w:val="000000" w:themeColor="text1"/>
          <w:sz w:val="28"/>
          <w:szCs w:val="28"/>
          <w:lang w:val="kk-KZ"/>
        </w:rPr>
      </w:pPr>
      <w:r>
        <w:rPr>
          <w:color w:val="000000" w:themeColor="text1"/>
          <w:sz w:val="28"/>
          <w:szCs w:val="28"/>
          <w:lang w:val="kk-KZ"/>
        </w:rPr>
        <w:t>2. Қоғам Басқармасының Төрағасы мыналарды:</w:t>
      </w:r>
    </w:p>
    <w:p w:rsidR="00C6390E" w:rsidRDefault="00C6390E" w:rsidP="00C6390E">
      <w:pPr>
        <w:ind w:firstLine="709"/>
        <w:jc w:val="both"/>
        <w:textAlignment w:val="top"/>
        <w:rPr>
          <w:rFonts w:eastAsiaTheme="minorHAnsi"/>
          <w:color w:val="000000" w:themeColor="text1"/>
          <w:sz w:val="28"/>
          <w:szCs w:val="28"/>
          <w:lang w:val="kk-KZ" w:eastAsia="en-US"/>
        </w:rPr>
      </w:pPr>
      <w:r>
        <w:rPr>
          <w:color w:val="000000" w:themeColor="text1"/>
          <w:sz w:val="28"/>
          <w:szCs w:val="28"/>
          <w:lang w:val="kk-KZ"/>
        </w:rPr>
        <w:t>Қазақстан Республикасы Қаржы министрлігінің Мемлекеттік кірістер комитеті Нұр-Сұлтан қаласы бойынша Мемлекеттік кірістер департаментінің Есіл ауданы мемлекеттік кірістер басқармасы РММ біржолғы төлеммен осы бұйрыққа қол қойылған күнінен бастап 10 (он) күннің ішінде Қоғамның дивинденттерін мемлекеттік пакет акцияларына қолма-қолсыз ақшалай қаражатты аудару жүзеге асырылсын;</w:t>
      </w:r>
    </w:p>
    <w:p w:rsidR="00C6390E" w:rsidRDefault="00C6390E" w:rsidP="00C6390E">
      <w:pPr>
        <w:ind w:firstLine="709"/>
        <w:jc w:val="both"/>
        <w:textAlignment w:val="top"/>
        <w:rPr>
          <w:color w:val="000000" w:themeColor="text1"/>
          <w:sz w:val="28"/>
          <w:szCs w:val="28"/>
          <w:lang w:val="kk-KZ"/>
        </w:rPr>
      </w:pPr>
      <w:r>
        <w:rPr>
          <w:color w:val="000000" w:themeColor="text1"/>
          <w:sz w:val="28"/>
          <w:szCs w:val="28"/>
          <w:lang w:val="kk-KZ"/>
        </w:rPr>
        <w:lastRenderedPageBreak/>
        <w:t>Қазақстан Республикасының заңнамасында белгіленген тәртіппен және мерзімде бұқаралық ақпарат құралдарында және қаржылық есеп депозитарийінің интернет ресурсында 2019 жылы 31 желтоқсанда аяқталған жыл үшін Қоғамның жылдық қаржылық есебін және 2019 жылдың қорытындысы бойынша Қоғамның мемлекеттік пакет акцияларының дивидендттер тө</w:t>
      </w:r>
      <w:r w:rsidR="00A4772C">
        <w:rPr>
          <w:color w:val="000000" w:themeColor="text1"/>
          <w:sz w:val="28"/>
          <w:szCs w:val="28"/>
          <w:lang w:val="kk-KZ"/>
        </w:rPr>
        <w:t>леу туралы ақпаратты жариялауды.</w:t>
      </w:r>
    </w:p>
    <w:p w:rsidR="00C6390E" w:rsidRDefault="00C6390E" w:rsidP="00C6390E">
      <w:pPr>
        <w:ind w:firstLine="708"/>
        <w:jc w:val="both"/>
        <w:textAlignment w:val="top"/>
        <w:rPr>
          <w:rFonts w:ascii="times new roman;times" w:hAnsi="times new roman;times" w:cstheme="minorBidi"/>
          <w:color w:val="000000" w:themeColor="text1"/>
          <w:sz w:val="28"/>
          <w:szCs w:val="22"/>
          <w:lang w:val="kk-KZ"/>
        </w:rPr>
      </w:pPr>
      <w:r>
        <w:rPr>
          <w:color w:val="000000" w:themeColor="text1"/>
          <w:sz w:val="28"/>
          <w:szCs w:val="28"/>
          <w:lang w:val="kk-KZ"/>
        </w:rPr>
        <w:t>3. Осы бұйрықтың орындалуын бақылау  Қазақстан Республикасы Экология, геология және табиғи ресурстар министрлігі Геология комитеті төрағасының орынбасары Алмат Жанболатұлы Әбдікешовке жүктелсін.</w:t>
      </w:r>
    </w:p>
    <w:p w:rsidR="00C6390E" w:rsidRDefault="00C6390E" w:rsidP="00C6390E">
      <w:pPr>
        <w:tabs>
          <w:tab w:val="left" w:pos="0"/>
        </w:tabs>
        <w:jc w:val="both"/>
        <w:rPr>
          <w:color w:val="000000" w:themeColor="text1"/>
          <w:sz w:val="28"/>
          <w:szCs w:val="28"/>
          <w:lang w:val="kk-KZ"/>
        </w:rPr>
      </w:pPr>
      <w:r>
        <w:rPr>
          <w:color w:val="000000" w:themeColor="text1"/>
          <w:sz w:val="28"/>
          <w:szCs w:val="28"/>
          <w:lang w:val="kk-KZ"/>
        </w:rPr>
        <w:tab/>
        <w:t xml:space="preserve">4. Осы бұйрық Қоғам жалғыз акционерінің шешімі болып табылады, оған қол қойылған күнінен бастап, күшіне енеді және таратылуы тиіс. </w:t>
      </w:r>
    </w:p>
    <w:p w:rsidR="00C6390E" w:rsidRDefault="00C6390E" w:rsidP="00C6390E">
      <w:pPr>
        <w:tabs>
          <w:tab w:val="left" w:pos="4820"/>
        </w:tabs>
        <w:ind w:firstLine="709"/>
        <w:jc w:val="both"/>
        <w:rPr>
          <w:color w:val="000000" w:themeColor="text1"/>
          <w:sz w:val="28"/>
          <w:szCs w:val="28"/>
          <w:lang w:val="kk-KZ"/>
        </w:rPr>
      </w:pPr>
    </w:p>
    <w:p w:rsidR="00C6390E" w:rsidRDefault="00C6390E" w:rsidP="00C6390E">
      <w:pPr>
        <w:tabs>
          <w:tab w:val="left" w:pos="4820"/>
        </w:tabs>
        <w:ind w:firstLine="709"/>
        <w:jc w:val="both"/>
        <w:rPr>
          <w:color w:val="000000" w:themeColor="text1"/>
          <w:sz w:val="28"/>
          <w:szCs w:val="28"/>
          <w:lang w:val="kk-KZ"/>
        </w:rPr>
      </w:pPr>
    </w:p>
    <w:p w:rsidR="00C6390E" w:rsidRDefault="004D03C3" w:rsidP="00C6390E">
      <w:pPr>
        <w:tabs>
          <w:tab w:val="left" w:pos="4820"/>
        </w:tabs>
        <w:rPr>
          <w:b/>
          <w:color w:val="000000" w:themeColor="text1"/>
          <w:sz w:val="28"/>
          <w:szCs w:val="28"/>
          <w:lang w:val="kk-KZ"/>
        </w:rPr>
      </w:pPr>
      <w:r>
        <w:rPr>
          <w:b/>
          <w:color w:val="000000" w:themeColor="text1"/>
          <w:sz w:val="28"/>
          <w:szCs w:val="28"/>
          <w:lang w:val="kk-KZ"/>
        </w:rPr>
        <w:t xml:space="preserve">          Төраға</w:t>
      </w:r>
      <w:r w:rsidR="00C6390E">
        <w:rPr>
          <w:b/>
          <w:color w:val="000000" w:themeColor="text1"/>
          <w:sz w:val="28"/>
          <w:szCs w:val="28"/>
          <w:lang w:val="kk-KZ"/>
        </w:rPr>
        <w:t xml:space="preserve">                                                                                   </w:t>
      </w:r>
      <w:r>
        <w:rPr>
          <w:b/>
          <w:color w:val="000000" w:themeColor="text1"/>
          <w:sz w:val="28"/>
          <w:szCs w:val="28"/>
          <w:lang w:val="kk-KZ"/>
        </w:rPr>
        <w:t xml:space="preserve"> </w:t>
      </w:r>
      <w:r w:rsidR="00C6390E">
        <w:rPr>
          <w:b/>
          <w:color w:val="000000" w:themeColor="text1"/>
          <w:sz w:val="28"/>
          <w:szCs w:val="28"/>
          <w:lang w:val="kk-KZ"/>
        </w:rPr>
        <w:t xml:space="preserve"> </w:t>
      </w:r>
      <w:r w:rsidR="00C6390E">
        <w:rPr>
          <w:b/>
          <w:color w:val="000000" w:themeColor="text1"/>
          <w:sz w:val="28"/>
          <w:szCs w:val="28"/>
        </w:rPr>
        <w:t xml:space="preserve">А. </w:t>
      </w:r>
      <w:proofErr w:type="spellStart"/>
      <w:r w:rsidR="00C6390E">
        <w:rPr>
          <w:b/>
          <w:color w:val="000000" w:themeColor="text1"/>
          <w:sz w:val="28"/>
          <w:szCs w:val="28"/>
        </w:rPr>
        <w:t>Надырбаев</w:t>
      </w:r>
      <w:proofErr w:type="spellEnd"/>
    </w:p>
    <w:p w:rsidR="00C6390E" w:rsidRDefault="00C6390E" w:rsidP="00C6390E">
      <w:pPr>
        <w:tabs>
          <w:tab w:val="left" w:pos="4820"/>
        </w:tabs>
        <w:jc w:val="both"/>
        <w:rPr>
          <w:b/>
          <w:color w:val="000000" w:themeColor="text1"/>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6B1F4E" w:rsidRDefault="006B1F4E"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Default="00BA5D23" w:rsidP="00BA5D23">
      <w:pPr>
        <w:rPr>
          <w:b/>
          <w:sz w:val="28"/>
          <w:szCs w:val="28"/>
          <w:lang w:val="kk-KZ"/>
        </w:rPr>
      </w:pPr>
    </w:p>
    <w:p w:rsidR="00BA5D23" w:rsidRPr="00BA5D23" w:rsidRDefault="00BA5D23" w:rsidP="00BA5D23">
      <w:pPr>
        <w:tabs>
          <w:tab w:val="left" w:pos="709"/>
        </w:tabs>
        <w:ind w:left="720"/>
        <w:contextualSpacing/>
        <w:jc w:val="both"/>
        <w:rPr>
          <w:sz w:val="28"/>
          <w:szCs w:val="28"/>
          <w:lang w:val="kk-KZ"/>
        </w:rPr>
      </w:pPr>
    </w:p>
    <w:p w:rsidR="00BA5D23" w:rsidRPr="00BA5D23" w:rsidRDefault="00BA5D23" w:rsidP="00BA5D23">
      <w:pPr>
        <w:rPr>
          <w:sz w:val="28"/>
          <w:szCs w:val="28"/>
        </w:rPr>
      </w:pPr>
    </w:p>
    <w:p w:rsidR="00BA5D23" w:rsidRPr="00BA5D23" w:rsidRDefault="00BA5D23" w:rsidP="00BA5D23">
      <w:pPr>
        <w:ind w:firstLine="708"/>
        <w:rPr>
          <w:bCs/>
          <w:sz w:val="28"/>
          <w:szCs w:val="28"/>
          <w:lang w:val="kk-KZ"/>
        </w:rPr>
      </w:pPr>
    </w:p>
    <w:p w:rsidR="00BA5D23" w:rsidRDefault="00BA5D23" w:rsidP="00BA5D23">
      <w:pPr>
        <w:rPr>
          <w:b/>
          <w:sz w:val="28"/>
          <w:szCs w:val="28"/>
          <w:lang w:val="kk-KZ"/>
        </w:rPr>
      </w:pPr>
    </w:p>
    <w:sectPr w:rsidR="00BA5D23" w:rsidSect="00B968FA">
      <w:headerReference w:type="first" r:id="rId9"/>
      <w:pgSz w:w="11906" w:h="16838"/>
      <w:pgMar w:top="753"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59" w:rsidRDefault="00311459" w:rsidP="00580C88">
      <w:r>
        <w:separator/>
      </w:r>
    </w:p>
  </w:endnote>
  <w:endnote w:type="continuationSeparator" w:id="0">
    <w:p w:rsidR="00311459" w:rsidRDefault="00311459" w:rsidP="0058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ti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59" w:rsidRDefault="00311459" w:rsidP="00580C88">
      <w:r>
        <w:separator/>
      </w:r>
    </w:p>
  </w:footnote>
  <w:footnote w:type="continuationSeparator" w:id="0">
    <w:p w:rsidR="00311459" w:rsidRDefault="00311459" w:rsidP="0058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AD" w:rsidRDefault="004809AD" w:rsidP="00B968FA">
    <w:pPr>
      <w:pStyle w:val="a3"/>
      <w:tabs>
        <w:tab w:val="clear" w:pos="9355"/>
        <w:tab w:val="right" w:pos="10260"/>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139"/>
    <w:multiLevelType w:val="hybridMultilevel"/>
    <w:tmpl w:val="84449B66"/>
    <w:lvl w:ilvl="0" w:tplc="C026F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A1419"/>
    <w:multiLevelType w:val="hybridMultilevel"/>
    <w:tmpl w:val="63E82852"/>
    <w:lvl w:ilvl="0" w:tplc="28A008F6">
      <w:start w:val="1"/>
      <w:numFmt w:val="bullet"/>
      <w:lvlText w:val="►"/>
      <w:lvlJc w:val="left"/>
      <w:pPr>
        <w:ind w:left="1069" w:hanging="356"/>
      </w:pPr>
      <w:rPr>
        <w:rFonts w:ascii="Arial" w:hAnsi="Arial" w:hint="default"/>
        <w:b w:val="0"/>
        <w:i w:val="0"/>
        <w:color w:val="00B0F0"/>
        <w:sz w:val="18"/>
        <w:szCs w:val="22"/>
      </w:rPr>
    </w:lvl>
    <w:lvl w:ilvl="1" w:tplc="1856036E">
      <w:start w:val="1"/>
      <w:numFmt w:val="decimal"/>
      <w:lvlText w:val="%2."/>
      <w:lvlJc w:val="left"/>
      <w:pPr>
        <w:ind w:left="1789" w:hanging="356"/>
      </w:pPr>
      <w:rPr>
        <w:rFonts w:hint="default"/>
      </w:rPr>
    </w:lvl>
    <w:lvl w:ilvl="2" w:tplc="D720A800">
      <w:start w:val="1"/>
      <w:numFmt w:val="lowerRoman"/>
      <w:lvlText w:val="%3."/>
      <w:lvlJc w:val="right"/>
      <w:pPr>
        <w:ind w:left="2509" w:hanging="176"/>
      </w:pPr>
    </w:lvl>
    <w:lvl w:ilvl="3" w:tplc="72E656B2">
      <w:start w:val="1"/>
      <w:numFmt w:val="decimal"/>
      <w:lvlText w:val="%4."/>
      <w:lvlJc w:val="left"/>
      <w:pPr>
        <w:ind w:left="3229" w:hanging="356"/>
      </w:pPr>
    </w:lvl>
    <w:lvl w:ilvl="4" w:tplc="7A64F102">
      <w:start w:val="1"/>
      <w:numFmt w:val="lowerLetter"/>
      <w:lvlText w:val="%5."/>
      <w:lvlJc w:val="left"/>
      <w:pPr>
        <w:ind w:left="3949" w:hanging="356"/>
      </w:pPr>
    </w:lvl>
    <w:lvl w:ilvl="5" w:tplc="86E442D4">
      <w:start w:val="1"/>
      <w:numFmt w:val="lowerRoman"/>
      <w:lvlText w:val="%6."/>
      <w:lvlJc w:val="right"/>
      <w:pPr>
        <w:ind w:left="4669" w:hanging="176"/>
      </w:pPr>
    </w:lvl>
    <w:lvl w:ilvl="6" w:tplc="43E868AA">
      <w:start w:val="1"/>
      <w:numFmt w:val="decimal"/>
      <w:lvlText w:val="%7."/>
      <w:lvlJc w:val="left"/>
      <w:pPr>
        <w:ind w:left="5389" w:hanging="356"/>
      </w:pPr>
    </w:lvl>
    <w:lvl w:ilvl="7" w:tplc="DBB06A2A">
      <w:start w:val="1"/>
      <w:numFmt w:val="lowerLetter"/>
      <w:lvlText w:val="%8."/>
      <w:lvlJc w:val="left"/>
      <w:pPr>
        <w:ind w:left="6109" w:hanging="356"/>
      </w:pPr>
    </w:lvl>
    <w:lvl w:ilvl="8" w:tplc="49862A2A">
      <w:start w:val="1"/>
      <w:numFmt w:val="lowerRoman"/>
      <w:lvlText w:val="%9."/>
      <w:lvlJc w:val="right"/>
      <w:pPr>
        <w:ind w:left="6829" w:hanging="176"/>
      </w:pPr>
    </w:lvl>
  </w:abstractNum>
  <w:abstractNum w:abstractNumId="2">
    <w:nsid w:val="2B4F4112"/>
    <w:multiLevelType w:val="hybridMultilevel"/>
    <w:tmpl w:val="87A42256"/>
    <w:lvl w:ilvl="0" w:tplc="8D7AE92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D02326"/>
    <w:multiLevelType w:val="multilevel"/>
    <w:tmpl w:val="32E8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24837"/>
    <w:multiLevelType w:val="hybridMultilevel"/>
    <w:tmpl w:val="399C9192"/>
    <w:lvl w:ilvl="0" w:tplc="5248E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D5735D5"/>
    <w:multiLevelType w:val="hybridMultilevel"/>
    <w:tmpl w:val="483CB9EA"/>
    <w:lvl w:ilvl="0" w:tplc="BAC2558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6B0487"/>
    <w:multiLevelType w:val="hybridMultilevel"/>
    <w:tmpl w:val="58C61224"/>
    <w:lvl w:ilvl="0" w:tplc="F2C88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970C73"/>
    <w:multiLevelType w:val="hybridMultilevel"/>
    <w:tmpl w:val="76B0C6F2"/>
    <w:lvl w:ilvl="0" w:tplc="50287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027E6F"/>
    <w:multiLevelType w:val="hybridMultilevel"/>
    <w:tmpl w:val="04F217FC"/>
    <w:lvl w:ilvl="0" w:tplc="0DBAD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924039"/>
    <w:multiLevelType w:val="hybridMultilevel"/>
    <w:tmpl w:val="85963C44"/>
    <w:lvl w:ilvl="0" w:tplc="3FF62F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74404B"/>
    <w:multiLevelType w:val="hybridMultilevel"/>
    <w:tmpl w:val="BEFA3058"/>
    <w:lvl w:ilvl="0" w:tplc="EA30F05C">
      <w:start w:val="1"/>
      <w:numFmt w:val="decimal"/>
      <w:lvlText w:val="%1."/>
      <w:lvlJc w:val="left"/>
      <w:pPr>
        <w:ind w:left="1699" w:hanging="990"/>
      </w:pPr>
      <w:rPr>
        <w:rFonts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A666BD"/>
    <w:multiLevelType w:val="hybridMultilevel"/>
    <w:tmpl w:val="99E2EA7E"/>
    <w:lvl w:ilvl="0" w:tplc="8228D72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6987205B"/>
    <w:multiLevelType w:val="hybridMultilevel"/>
    <w:tmpl w:val="29ECCBEA"/>
    <w:lvl w:ilvl="0" w:tplc="EDC05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307E66"/>
    <w:multiLevelType w:val="multilevel"/>
    <w:tmpl w:val="D770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47791"/>
    <w:multiLevelType w:val="hybridMultilevel"/>
    <w:tmpl w:val="935A6CBE"/>
    <w:lvl w:ilvl="0" w:tplc="D2D0F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1"/>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10"/>
  </w:num>
  <w:num w:numId="10">
    <w:abstractNumId w:val="13"/>
  </w:num>
  <w:num w:numId="11">
    <w:abstractNumId w:val="3"/>
  </w:num>
  <w:num w:numId="12">
    <w:abstractNumId w:val="9"/>
  </w:num>
  <w:num w:numId="13">
    <w:abstractNumId w:val="1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5B"/>
    <w:rsid w:val="00003B4B"/>
    <w:rsid w:val="000251ED"/>
    <w:rsid w:val="000321C2"/>
    <w:rsid w:val="00067B00"/>
    <w:rsid w:val="000732C7"/>
    <w:rsid w:val="000855FF"/>
    <w:rsid w:val="000905F6"/>
    <w:rsid w:val="0009402D"/>
    <w:rsid w:val="000B2FC0"/>
    <w:rsid w:val="000B379D"/>
    <w:rsid w:val="000E74AC"/>
    <w:rsid w:val="000F1AA7"/>
    <w:rsid w:val="0011768D"/>
    <w:rsid w:val="00122E86"/>
    <w:rsid w:val="00124224"/>
    <w:rsid w:val="00131790"/>
    <w:rsid w:val="00132C56"/>
    <w:rsid w:val="0015142F"/>
    <w:rsid w:val="001566B8"/>
    <w:rsid w:val="001571C4"/>
    <w:rsid w:val="00165B9C"/>
    <w:rsid w:val="0017106C"/>
    <w:rsid w:val="001714A0"/>
    <w:rsid w:val="00182805"/>
    <w:rsid w:val="00194210"/>
    <w:rsid w:val="00197307"/>
    <w:rsid w:val="001A017D"/>
    <w:rsid w:val="001A0BE2"/>
    <w:rsid w:val="001B5B68"/>
    <w:rsid w:val="001C320E"/>
    <w:rsid w:val="001E5282"/>
    <w:rsid w:val="002022EA"/>
    <w:rsid w:val="00203369"/>
    <w:rsid w:val="0021243B"/>
    <w:rsid w:val="0021295D"/>
    <w:rsid w:val="002348BF"/>
    <w:rsid w:val="00236B14"/>
    <w:rsid w:val="002542D8"/>
    <w:rsid w:val="00262374"/>
    <w:rsid w:val="00265F57"/>
    <w:rsid w:val="002776E6"/>
    <w:rsid w:val="00284489"/>
    <w:rsid w:val="00284EA9"/>
    <w:rsid w:val="00285C5A"/>
    <w:rsid w:val="00292B82"/>
    <w:rsid w:val="00296D39"/>
    <w:rsid w:val="00297C42"/>
    <w:rsid w:val="002A5A34"/>
    <w:rsid w:val="002A7687"/>
    <w:rsid w:val="002B29DC"/>
    <w:rsid w:val="002F1E88"/>
    <w:rsid w:val="002F6452"/>
    <w:rsid w:val="003017B4"/>
    <w:rsid w:val="00302191"/>
    <w:rsid w:val="00304D58"/>
    <w:rsid w:val="00311459"/>
    <w:rsid w:val="003136EC"/>
    <w:rsid w:val="00314D5F"/>
    <w:rsid w:val="00320B74"/>
    <w:rsid w:val="00324711"/>
    <w:rsid w:val="0032710B"/>
    <w:rsid w:val="00330846"/>
    <w:rsid w:val="0033564E"/>
    <w:rsid w:val="00355842"/>
    <w:rsid w:val="003602C2"/>
    <w:rsid w:val="003640FF"/>
    <w:rsid w:val="00364DD3"/>
    <w:rsid w:val="00376EA5"/>
    <w:rsid w:val="003A5BD1"/>
    <w:rsid w:val="003B197F"/>
    <w:rsid w:val="003B1C8E"/>
    <w:rsid w:val="003B7E2F"/>
    <w:rsid w:val="003C0EFE"/>
    <w:rsid w:val="003D4726"/>
    <w:rsid w:val="003D5B79"/>
    <w:rsid w:val="003D765E"/>
    <w:rsid w:val="003E38DF"/>
    <w:rsid w:val="003E7574"/>
    <w:rsid w:val="003F2577"/>
    <w:rsid w:val="004001F9"/>
    <w:rsid w:val="004118E2"/>
    <w:rsid w:val="00412890"/>
    <w:rsid w:val="00432483"/>
    <w:rsid w:val="00433935"/>
    <w:rsid w:val="00452858"/>
    <w:rsid w:val="004607B6"/>
    <w:rsid w:val="004708ED"/>
    <w:rsid w:val="00473DB6"/>
    <w:rsid w:val="004809AD"/>
    <w:rsid w:val="0048574B"/>
    <w:rsid w:val="00492BB9"/>
    <w:rsid w:val="00494BAF"/>
    <w:rsid w:val="00496889"/>
    <w:rsid w:val="004A3469"/>
    <w:rsid w:val="004D03C3"/>
    <w:rsid w:val="004D2E43"/>
    <w:rsid w:val="004D370D"/>
    <w:rsid w:val="004E03AB"/>
    <w:rsid w:val="004E25AF"/>
    <w:rsid w:val="004E33E8"/>
    <w:rsid w:val="005039FD"/>
    <w:rsid w:val="0050663F"/>
    <w:rsid w:val="005111F9"/>
    <w:rsid w:val="00512CE6"/>
    <w:rsid w:val="005200BB"/>
    <w:rsid w:val="00530071"/>
    <w:rsid w:val="0053064F"/>
    <w:rsid w:val="00533835"/>
    <w:rsid w:val="00534B73"/>
    <w:rsid w:val="00535DEC"/>
    <w:rsid w:val="00550059"/>
    <w:rsid w:val="00562E2A"/>
    <w:rsid w:val="005743A8"/>
    <w:rsid w:val="0057611F"/>
    <w:rsid w:val="00580C88"/>
    <w:rsid w:val="00584DE9"/>
    <w:rsid w:val="0059495A"/>
    <w:rsid w:val="005A4C7C"/>
    <w:rsid w:val="005C01CA"/>
    <w:rsid w:val="005D5E8C"/>
    <w:rsid w:val="00600402"/>
    <w:rsid w:val="00602728"/>
    <w:rsid w:val="00613006"/>
    <w:rsid w:val="00614BDD"/>
    <w:rsid w:val="00631669"/>
    <w:rsid w:val="00640F5C"/>
    <w:rsid w:val="00654086"/>
    <w:rsid w:val="00662FBC"/>
    <w:rsid w:val="006924A7"/>
    <w:rsid w:val="0069349B"/>
    <w:rsid w:val="00696415"/>
    <w:rsid w:val="006A107D"/>
    <w:rsid w:val="006A65C4"/>
    <w:rsid w:val="006B1F4E"/>
    <w:rsid w:val="006B2282"/>
    <w:rsid w:val="006B4262"/>
    <w:rsid w:val="006C30F4"/>
    <w:rsid w:val="006D1A01"/>
    <w:rsid w:val="006E18A7"/>
    <w:rsid w:val="006E6907"/>
    <w:rsid w:val="006E77C1"/>
    <w:rsid w:val="007034F9"/>
    <w:rsid w:val="00705190"/>
    <w:rsid w:val="00706DBC"/>
    <w:rsid w:val="00710D35"/>
    <w:rsid w:val="00713884"/>
    <w:rsid w:val="00722AB6"/>
    <w:rsid w:val="00733D5E"/>
    <w:rsid w:val="00743110"/>
    <w:rsid w:val="00746B90"/>
    <w:rsid w:val="00756024"/>
    <w:rsid w:val="0079032D"/>
    <w:rsid w:val="00792834"/>
    <w:rsid w:val="007A1E15"/>
    <w:rsid w:val="007C4E99"/>
    <w:rsid w:val="007D0A18"/>
    <w:rsid w:val="007E3262"/>
    <w:rsid w:val="007F2B8D"/>
    <w:rsid w:val="00811315"/>
    <w:rsid w:val="008314BF"/>
    <w:rsid w:val="008457E5"/>
    <w:rsid w:val="00846638"/>
    <w:rsid w:val="00855718"/>
    <w:rsid w:val="008571DE"/>
    <w:rsid w:val="008821BF"/>
    <w:rsid w:val="008A145D"/>
    <w:rsid w:val="008B5AE3"/>
    <w:rsid w:val="008B75F2"/>
    <w:rsid w:val="008B767F"/>
    <w:rsid w:val="008C3DFD"/>
    <w:rsid w:val="008D3C75"/>
    <w:rsid w:val="008D4AE5"/>
    <w:rsid w:val="008F0C54"/>
    <w:rsid w:val="008F3076"/>
    <w:rsid w:val="009064EC"/>
    <w:rsid w:val="00913C9E"/>
    <w:rsid w:val="00930E27"/>
    <w:rsid w:val="00934CC2"/>
    <w:rsid w:val="00955BF1"/>
    <w:rsid w:val="009646D0"/>
    <w:rsid w:val="0096693F"/>
    <w:rsid w:val="00973D46"/>
    <w:rsid w:val="00984783"/>
    <w:rsid w:val="00986A9F"/>
    <w:rsid w:val="00993B22"/>
    <w:rsid w:val="009A535D"/>
    <w:rsid w:val="009B0418"/>
    <w:rsid w:val="009B5442"/>
    <w:rsid w:val="009C6F77"/>
    <w:rsid w:val="009D0DE3"/>
    <w:rsid w:val="009E790E"/>
    <w:rsid w:val="009F22B7"/>
    <w:rsid w:val="00A11D77"/>
    <w:rsid w:val="00A1296D"/>
    <w:rsid w:val="00A150AC"/>
    <w:rsid w:val="00A23129"/>
    <w:rsid w:val="00A271D7"/>
    <w:rsid w:val="00A313EF"/>
    <w:rsid w:val="00A34113"/>
    <w:rsid w:val="00A36B01"/>
    <w:rsid w:val="00A42AEF"/>
    <w:rsid w:val="00A4772C"/>
    <w:rsid w:val="00A623D7"/>
    <w:rsid w:val="00A65D07"/>
    <w:rsid w:val="00A74579"/>
    <w:rsid w:val="00A74BE7"/>
    <w:rsid w:val="00A82A76"/>
    <w:rsid w:val="00A85944"/>
    <w:rsid w:val="00A96954"/>
    <w:rsid w:val="00AA7CC1"/>
    <w:rsid w:val="00AB0B77"/>
    <w:rsid w:val="00AB46DF"/>
    <w:rsid w:val="00AC0D45"/>
    <w:rsid w:val="00AD2047"/>
    <w:rsid w:val="00AD33FD"/>
    <w:rsid w:val="00AE2316"/>
    <w:rsid w:val="00AE3BDA"/>
    <w:rsid w:val="00AE4C04"/>
    <w:rsid w:val="00AF16F1"/>
    <w:rsid w:val="00AF3A53"/>
    <w:rsid w:val="00AF4CE2"/>
    <w:rsid w:val="00B02597"/>
    <w:rsid w:val="00B037B6"/>
    <w:rsid w:val="00B03886"/>
    <w:rsid w:val="00B06389"/>
    <w:rsid w:val="00B16B74"/>
    <w:rsid w:val="00B23829"/>
    <w:rsid w:val="00B32D49"/>
    <w:rsid w:val="00B52704"/>
    <w:rsid w:val="00B74519"/>
    <w:rsid w:val="00B74724"/>
    <w:rsid w:val="00B748C9"/>
    <w:rsid w:val="00B76D4C"/>
    <w:rsid w:val="00B968FA"/>
    <w:rsid w:val="00B96A02"/>
    <w:rsid w:val="00BA4EA9"/>
    <w:rsid w:val="00BA547E"/>
    <w:rsid w:val="00BA5D23"/>
    <w:rsid w:val="00BB16F6"/>
    <w:rsid w:val="00BB52F8"/>
    <w:rsid w:val="00BB7505"/>
    <w:rsid w:val="00BC235B"/>
    <w:rsid w:val="00BC284B"/>
    <w:rsid w:val="00BC72F4"/>
    <w:rsid w:val="00BC79AA"/>
    <w:rsid w:val="00BD2055"/>
    <w:rsid w:val="00BE08E6"/>
    <w:rsid w:val="00BE6874"/>
    <w:rsid w:val="00BF0530"/>
    <w:rsid w:val="00BF6216"/>
    <w:rsid w:val="00BF69F2"/>
    <w:rsid w:val="00C27E2A"/>
    <w:rsid w:val="00C37E14"/>
    <w:rsid w:val="00C6390E"/>
    <w:rsid w:val="00C65B20"/>
    <w:rsid w:val="00C87FD8"/>
    <w:rsid w:val="00C9529F"/>
    <w:rsid w:val="00C95735"/>
    <w:rsid w:val="00C960F3"/>
    <w:rsid w:val="00CB010D"/>
    <w:rsid w:val="00CB64F2"/>
    <w:rsid w:val="00CC2073"/>
    <w:rsid w:val="00CC3381"/>
    <w:rsid w:val="00CD10CC"/>
    <w:rsid w:val="00CD7EE0"/>
    <w:rsid w:val="00CE7390"/>
    <w:rsid w:val="00CF379B"/>
    <w:rsid w:val="00D05763"/>
    <w:rsid w:val="00D07D33"/>
    <w:rsid w:val="00D1515A"/>
    <w:rsid w:val="00D224BC"/>
    <w:rsid w:val="00D2272E"/>
    <w:rsid w:val="00D57863"/>
    <w:rsid w:val="00D61A3D"/>
    <w:rsid w:val="00D73837"/>
    <w:rsid w:val="00D82A21"/>
    <w:rsid w:val="00D834C7"/>
    <w:rsid w:val="00D84922"/>
    <w:rsid w:val="00D8624B"/>
    <w:rsid w:val="00DA0982"/>
    <w:rsid w:val="00DB3817"/>
    <w:rsid w:val="00DC2C19"/>
    <w:rsid w:val="00DD405C"/>
    <w:rsid w:val="00DD46E3"/>
    <w:rsid w:val="00DE27A4"/>
    <w:rsid w:val="00DF21CD"/>
    <w:rsid w:val="00DF2AD8"/>
    <w:rsid w:val="00E316F7"/>
    <w:rsid w:val="00E37389"/>
    <w:rsid w:val="00E40BCA"/>
    <w:rsid w:val="00E604A0"/>
    <w:rsid w:val="00E62D80"/>
    <w:rsid w:val="00E64DB9"/>
    <w:rsid w:val="00E71341"/>
    <w:rsid w:val="00E77BCD"/>
    <w:rsid w:val="00E87E23"/>
    <w:rsid w:val="00E92642"/>
    <w:rsid w:val="00E958B2"/>
    <w:rsid w:val="00EB45AD"/>
    <w:rsid w:val="00EC0C38"/>
    <w:rsid w:val="00EC25D0"/>
    <w:rsid w:val="00EC3762"/>
    <w:rsid w:val="00EC6267"/>
    <w:rsid w:val="00EC7EED"/>
    <w:rsid w:val="00ED0D2E"/>
    <w:rsid w:val="00EF2D02"/>
    <w:rsid w:val="00EF3037"/>
    <w:rsid w:val="00EF38FE"/>
    <w:rsid w:val="00EF4D0B"/>
    <w:rsid w:val="00F0158F"/>
    <w:rsid w:val="00F0579E"/>
    <w:rsid w:val="00F06703"/>
    <w:rsid w:val="00F16F1D"/>
    <w:rsid w:val="00F2689A"/>
    <w:rsid w:val="00F34A7A"/>
    <w:rsid w:val="00F437BC"/>
    <w:rsid w:val="00F52F13"/>
    <w:rsid w:val="00F70D9F"/>
    <w:rsid w:val="00F72230"/>
    <w:rsid w:val="00F941FD"/>
    <w:rsid w:val="00FA472F"/>
    <w:rsid w:val="00FA4D1C"/>
    <w:rsid w:val="00FB7C70"/>
    <w:rsid w:val="00FD1851"/>
    <w:rsid w:val="00FD3455"/>
    <w:rsid w:val="00FE233B"/>
    <w:rsid w:val="00FE33AC"/>
    <w:rsid w:val="00FE4EB3"/>
    <w:rsid w:val="00FF2B0F"/>
    <w:rsid w:val="00FF3F3D"/>
    <w:rsid w:val="00FF41D3"/>
    <w:rsid w:val="00FF7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0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6DBC"/>
    <w:rPr>
      <w:rFonts w:ascii="Courier New" w:eastAsia="Times New Roman" w:hAnsi="Courier New" w:cs="Courier New"/>
      <w:sz w:val="20"/>
      <w:szCs w:val="20"/>
      <w:lang w:eastAsia="ru-RU"/>
    </w:rPr>
  </w:style>
  <w:style w:type="paragraph" w:styleId="a3">
    <w:name w:val="header"/>
    <w:basedOn w:val="a"/>
    <w:link w:val="a4"/>
    <w:unhideWhenUsed/>
    <w:rsid w:val="00C65B20"/>
    <w:pPr>
      <w:tabs>
        <w:tab w:val="center" w:pos="4677"/>
        <w:tab w:val="right" w:pos="9355"/>
      </w:tabs>
    </w:pPr>
  </w:style>
  <w:style w:type="character" w:customStyle="1" w:styleId="a4">
    <w:name w:val="Верхний колонтитул Знак"/>
    <w:basedOn w:val="a0"/>
    <w:link w:val="a3"/>
    <w:rsid w:val="00C65B2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5B20"/>
    <w:rPr>
      <w:rFonts w:ascii="Tahoma" w:hAnsi="Tahoma" w:cs="Tahoma"/>
      <w:sz w:val="16"/>
      <w:szCs w:val="16"/>
    </w:rPr>
  </w:style>
  <w:style w:type="character" w:customStyle="1" w:styleId="a6">
    <w:name w:val="Текст выноски Знак"/>
    <w:basedOn w:val="a0"/>
    <w:link w:val="a5"/>
    <w:uiPriority w:val="99"/>
    <w:semiHidden/>
    <w:rsid w:val="00C65B20"/>
    <w:rPr>
      <w:rFonts w:ascii="Tahoma" w:eastAsia="Times New Roman" w:hAnsi="Tahoma" w:cs="Tahoma"/>
      <w:sz w:val="16"/>
      <w:szCs w:val="16"/>
      <w:lang w:eastAsia="ru-RU"/>
    </w:rPr>
  </w:style>
  <w:style w:type="character" w:customStyle="1" w:styleId="shorttext">
    <w:name w:val="short_text"/>
    <w:basedOn w:val="a0"/>
    <w:rsid w:val="003B1C8E"/>
  </w:style>
  <w:style w:type="character" w:customStyle="1" w:styleId="st">
    <w:name w:val="st"/>
    <w:basedOn w:val="a0"/>
    <w:rsid w:val="00D07D33"/>
  </w:style>
  <w:style w:type="character" w:styleId="a7">
    <w:name w:val="Emphasis"/>
    <w:basedOn w:val="a0"/>
    <w:uiPriority w:val="20"/>
    <w:qFormat/>
    <w:rsid w:val="00D07D33"/>
    <w:rPr>
      <w:i/>
      <w:iCs/>
    </w:rPr>
  </w:style>
  <w:style w:type="paragraph" w:styleId="a8">
    <w:name w:val="footer"/>
    <w:basedOn w:val="a"/>
    <w:link w:val="a9"/>
    <w:uiPriority w:val="99"/>
    <w:unhideWhenUsed/>
    <w:rsid w:val="00580C88"/>
    <w:pPr>
      <w:tabs>
        <w:tab w:val="center" w:pos="4677"/>
        <w:tab w:val="right" w:pos="9355"/>
      </w:tabs>
    </w:pPr>
  </w:style>
  <w:style w:type="character" w:customStyle="1" w:styleId="a9">
    <w:name w:val="Нижний колонтитул Знак"/>
    <w:basedOn w:val="a0"/>
    <w:link w:val="a8"/>
    <w:uiPriority w:val="99"/>
    <w:rsid w:val="00580C88"/>
    <w:rPr>
      <w:rFonts w:ascii="Times New Roman" w:eastAsia="Times New Roman" w:hAnsi="Times New Roman" w:cs="Times New Roman"/>
      <w:sz w:val="24"/>
      <w:szCs w:val="24"/>
      <w:lang w:eastAsia="ru-RU"/>
    </w:rPr>
  </w:style>
  <w:style w:type="paragraph" w:styleId="aa">
    <w:name w:val="Normal Indent"/>
    <w:aliases w:val="Знак"/>
    <w:basedOn w:val="a"/>
    <w:next w:val="a"/>
    <w:link w:val="ab"/>
    <w:rsid w:val="000251ED"/>
    <w:pPr>
      <w:ind w:firstLine="680"/>
      <w:jc w:val="both"/>
    </w:pPr>
    <w:rPr>
      <w:color w:val="000000"/>
      <w:sz w:val="28"/>
      <w:szCs w:val="28"/>
    </w:rPr>
  </w:style>
  <w:style w:type="character" w:customStyle="1" w:styleId="ab">
    <w:name w:val="Обычный отступ Знак"/>
    <w:aliases w:val="Знак Знак"/>
    <w:link w:val="aa"/>
    <w:rsid w:val="000251ED"/>
    <w:rPr>
      <w:rFonts w:ascii="Times New Roman" w:eastAsia="Times New Roman" w:hAnsi="Times New Roman" w:cs="Times New Roman"/>
      <w:color w:val="000000"/>
      <w:sz w:val="28"/>
      <w:szCs w:val="28"/>
      <w:lang w:eastAsia="ru-RU"/>
    </w:rPr>
  </w:style>
  <w:style w:type="paragraph" w:styleId="ac">
    <w:name w:val="List Paragraph"/>
    <w:basedOn w:val="a"/>
    <w:uiPriority w:val="34"/>
    <w:qFormat/>
    <w:rsid w:val="000251ED"/>
    <w:pPr>
      <w:ind w:left="720"/>
      <w:contextualSpacing/>
    </w:pPr>
  </w:style>
  <w:style w:type="character" w:styleId="ad">
    <w:name w:val="Hyperlink"/>
    <w:basedOn w:val="a0"/>
    <w:uiPriority w:val="99"/>
    <w:unhideWhenUsed/>
    <w:rsid w:val="00D82A21"/>
    <w:rPr>
      <w:color w:val="0000FF" w:themeColor="hyperlink"/>
      <w:u w:val="single"/>
    </w:rPr>
  </w:style>
  <w:style w:type="paragraph" w:styleId="ae">
    <w:name w:val="Body Text"/>
    <w:basedOn w:val="a"/>
    <w:link w:val="af"/>
    <w:uiPriority w:val="99"/>
    <w:unhideWhenUsed/>
    <w:rsid w:val="00811315"/>
    <w:pPr>
      <w:pBdr>
        <w:top w:val="none" w:sz="4" w:space="0" w:color="000000"/>
        <w:left w:val="none" w:sz="4" w:space="0" w:color="000000"/>
        <w:bottom w:val="none" w:sz="4" w:space="0" w:color="000000"/>
        <w:right w:val="none" w:sz="4" w:space="0" w:color="000000"/>
        <w:between w:val="none" w:sz="4" w:space="0" w:color="000000"/>
      </w:pBdr>
      <w:spacing w:before="120" w:after="120" w:line="259" w:lineRule="auto"/>
      <w:ind w:firstLine="709"/>
      <w:jc w:val="both"/>
    </w:pPr>
    <w:rPr>
      <w:rFonts w:eastAsia="Calibri" w:cs="Calibri"/>
      <w:sz w:val="28"/>
      <w:szCs w:val="22"/>
      <w:lang w:eastAsia="en-US"/>
    </w:rPr>
  </w:style>
  <w:style w:type="character" w:customStyle="1" w:styleId="af">
    <w:name w:val="Основной текст Знак"/>
    <w:basedOn w:val="a0"/>
    <w:link w:val="ae"/>
    <w:uiPriority w:val="99"/>
    <w:rsid w:val="00811315"/>
    <w:rPr>
      <w:rFonts w:ascii="Times New Roman" w:eastAsia="Calibri" w:hAnsi="Times New Roman" w:cs="Calibri"/>
      <w:sz w:val="28"/>
    </w:rPr>
  </w:style>
  <w:style w:type="paragraph" w:styleId="af0">
    <w:name w:val="No Spacing"/>
    <w:uiPriority w:val="1"/>
    <w:qFormat/>
    <w:rsid w:val="00743110"/>
    <w:pPr>
      <w:spacing w:after="0" w:line="240" w:lineRule="auto"/>
    </w:pPr>
  </w:style>
  <w:style w:type="paragraph" w:customStyle="1" w:styleId="Default">
    <w:name w:val="Default"/>
    <w:rsid w:val="00A65D07"/>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FA4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B52704"/>
    <w:pPr>
      <w:spacing w:before="100" w:beforeAutospacing="1" w:after="100" w:afterAutospacing="1"/>
    </w:pPr>
  </w:style>
  <w:style w:type="character" w:styleId="af3">
    <w:name w:val="Strong"/>
    <w:basedOn w:val="a0"/>
    <w:uiPriority w:val="22"/>
    <w:qFormat/>
    <w:rsid w:val="00B52704"/>
    <w:rPr>
      <w:b/>
      <w:bCs/>
    </w:rPr>
  </w:style>
  <w:style w:type="character" w:styleId="af4">
    <w:name w:val="FollowedHyperlink"/>
    <w:basedOn w:val="a0"/>
    <w:uiPriority w:val="99"/>
    <w:semiHidden/>
    <w:unhideWhenUsed/>
    <w:rsid w:val="004E03AB"/>
    <w:rPr>
      <w:color w:val="800080" w:themeColor="followedHyperlink"/>
      <w:u w:val="single"/>
    </w:rPr>
  </w:style>
  <w:style w:type="paragraph" w:customStyle="1" w:styleId="j11">
    <w:name w:val="j11"/>
    <w:basedOn w:val="a"/>
    <w:rsid w:val="006B1F4E"/>
    <w:pPr>
      <w:spacing w:before="100" w:beforeAutospacing="1" w:after="100" w:afterAutospacing="1"/>
    </w:pPr>
  </w:style>
  <w:style w:type="character" w:customStyle="1" w:styleId="s0">
    <w:name w:val="s0"/>
    <w:basedOn w:val="a0"/>
    <w:rsid w:val="00E92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0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6DBC"/>
    <w:rPr>
      <w:rFonts w:ascii="Courier New" w:eastAsia="Times New Roman" w:hAnsi="Courier New" w:cs="Courier New"/>
      <w:sz w:val="20"/>
      <w:szCs w:val="20"/>
      <w:lang w:eastAsia="ru-RU"/>
    </w:rPr>
  </w:style>
  <w:style w:type="paragraph" w:styleId="a3">
    <w:name w:val="header"/>
    <w:basedOn w:val="a"/>
    <w:link w:val="a4"/>
    <w:unhideWhenUsed/>
    <w:rsid w:val="00C65B20"/>
    <w:pPr>
      <w:tabs>
        <w:tab w:val="center" w:pos="4677"/>
        <w:tab w:val="right" w:pos="9355"/>
      </w:tabs>
    </w:pPr>
  </w:style>
  <w:style w:type="character" w:customStyle="1" w:styleId="a4">
    <w:name w:val="Верхний колонтитул Знак"/>
    <w:basedOn w:val="a0"/>
    <w:link w:val="a3"/>
    <w:rsid w:val="00C65B2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5B20"/>
    <w:rPr>
      <w:rFonts w:ascii="Tahoma" w:hAnsi="Tahoma" w:cs="Tahoma"/>
      <w:sz w:val="16"/>
      <w:szCs w:val="16"/>
    </w:rPr>
  </w:style>
  <w:style w:type="character" w:customStyle="1" w:styleId="a6">
    <w:name w:val="Текст выноски Знак"/>
    <w:basedOn w:val="a0"/>
    <w:link w:val="a5"/>
    <w:uiPriority w:val="99"/>
    <w:semiHidden/>
    <w:rsid w:val="00C65B20"/>
    <w:rPr>
      <w:rFonts w:ascii="Tahoma" w:eastAsia="Times New Roman" w:hAnsi="Tahoma" w:cs="Tahoma"/>
      <w:sz w:val="16"/>
      <w:szCs w:val="16"/>
      <w:lang w:eastAsia="ru-RU"/>
    </w:rPr>
  </w:style>
  <w:style w:type="character" w:customStyle="1" w:styleId="shorttext">
    <w:name w:val="short_text"/>
    <w:basedOn w:val="a0"/>
    <w:rsid w:val="003B1C8E"/>
  </w:style>
  <w:style w:type="character" w:customStyle="1" w:styleId="st">
    <w:name w:val="st"/>
    <w:basedOn w:val="a0"/>
    <w:rsid w:val="00D07D33"/>
  </w:style>
  <w:style w:type="character" w:styleId="a7">
    <w:name w:val="Emphasis"/>
    <w:basedOn w:val="a0"/>
    <w:uiPriority w:val="20"/>
    <w:qFormat/>
    <w:rsid w:val="00D07D33"/>
    <w:rPr>
      <w:i/>
      <w:iCs/>
    </w:rPr>
  </w:style>
  <w:style w:type="paragraph" w:styleId="a8">
    <w:name w:val="footer"/>
    <w:basedOn w:val="a"/>
    <w:link w:val="a9"/>
    <w:uiPriority w:val="99"/>
    <w:unhideWhenUsed/>
    <w:rsid w:val="00580C88"/>
    <w:pPr>
      <w:tabs>
        <w:tab w:val="center" w:pos="4677"/>
        <w:tab w:val="right" w:pos="9355"/>
      </w:tabs>
    </w:pPr>
  </w:style>
  <w:style w:type="character" w:customStyle="1" w:styleId="a9">
    <w:name w:val="Нижний колонтитул Знак"/>
    <w:basedOn w:val="a0"/>
    <w:link w:val="a8"/>
    <w:uiPriority w:val="99"/>
    <w:rsid w:val="00580C88"/>
    <w:rPr>
      <w:rFonts w:ascii="Times New Roman" w:eastAsia="Times New Roman" w:hAnsi="Times New Roman" w:cs="Times New Roman"/>
      <w:sz w:val="24"/>
      <w:szCs w:val="24"/>
      <w:lang w:eastAsia="ru-RU"/>
    </w:rPr>
  </w:style>
  <w:style w:type="paragraph" w:styleId="aa">
    <w:name w:val="Normal Indent"/>
    <w:aliases w:val="Знак"/>
    <w:basedOn w:val="a"/>
    <w:next w:val="a"/>
    <w:link w:val="ab"/>
    <w:rsid w:val="000251ED"/>
    <w:pPr>
      <w:ind w:firstLine="680"/>
      <w:jc w:val="both"/>
    </w:pPr>
    <w:rPr>
      <w:color w:val="000000"/>
      <w:sz w:val="28"/>
      <w:szCs w:val="28"/>
    </w:rPr>
  </w:style>
  <w:style w:type="character" w:customStyle="1" w:styleId="ab">
    <w:name w:val="Обычный отступ Знак"/>
    <w:aliases w:val="Знак Знак"/>
    <w:link w:val="aa"/>
    <w:rsid w:val="000251ED"/>
    <w:rPr>
      <w:rFonts w:ascii="Times New Roman" w:eastAsia="Times New Roman" w:hAnsi="Times New Roman" w:cs="Times New Roman"/>
      <w:color w:val="000000"/>
      <w:sz w:val="28"/>
      <w:szCs w:val="28"/>
      <w:lang w:eastAsia="ru-RU"/>
    </w:rPr>
  </w:style>
  <w:style w:type="paragraph" w:styleId="ac">
    <w:name w:val="List Paragraph"/>
    <w:basedOn w:val="a"/>
    <w:uiPriority w:val="34"/>
    <w:qFormat/>
    <w:rsid w:val="000251ED"/>
    <w:pPr>
      <w:ind w:left="720"/>
      <w:contextualSpacing/>
    </w:pPr>
  </w:style>
  <w:style w:type="character" w:styleId="ad">
    <w:name w:val="Hyperlink"/>
    <w:basedOn w:val="a0"/>
    <w:uiPriority w:val="99"/>
    <w:unhideWhenUsed/>
    <w:rsid w:val="00D82A21"/>
    <w:rPr>
      <w:color w:val="0000FF" w:themeColor="hyperlink"/>
      <w:u w:val="single"/>
    </w:rPr>
  </w:style>
  <w:style w:type="paragraph" w:styleId="ae">
    <w:name w:val="Body Text"/>
    <w:basedOn w:val="a"/>
    <w:link w:val="af"/>
    <w:uiPriority w:val="99"/>
    <w:unhideWhenUsed/>
    <w:rsid w:val="00811315"/>
    <w:pPr>
      <w:pBdr>
        <w:top w:val="none" w:sz="4" w:space="0" w:color="000000"/>
        <w:left w:val="none" w:sz="4" w:space="0" w:color="000000"/>
        <w:bottom w:val="none" w:sz="4" w:space="0" w:color="000000"/>
        <w:right w:val="none" w:sz="4" w:space="0" w:color="000000"/>
        <w:between w:val="none" w:sz="4" w:space="0" w:color="000000"/>
      </w:pBdr>
      <w:spacing w:before="120" w:after="120" w:line="259" w:lineRule="auto"/>
      <w:ind w:firstLine="709"/>
      <w:jc w:val="both"/>
    </w:pPr>
    <w:rPr>
      <w:rFonts w:eastAsia="Calibri" w:cs="Calibri"/>
      <w:sz w:val="28"/>
      <w:szCs w:val="22"/>
      <w:lang w:eastAsia="en-US"/>
    </w:rPr>
  </w:style>
  <w:style w:type="character" w:customStyle="1" w:styleId="af">
    <w:name w:val="Основной текст Знак"/>
    <w:basedOn w:val="a0"/>
    <w:link w:val="ae"/>
    <w:uiPriority w:val="99"/>
    <w:rsid w:val="00811315"/>
    <w:rPr>
      <w:rFonts w:ascii="Times New Roman" w:eastAsia="Calibri" w:hAnsi="Times New Roman" w:cs="Calibri"/>
      <w:sz w:val="28"/>
    </w:rPr>
  </w:style>
  <w:style w:type="paragraph" w:styleId="af0">
    <w:name w:val="No Spacing"/>
    <w:uiPriority w:val="1"/>
    <w:qFormat/>
    <w:rsid w:val="00743110"/>
    <w:pPr>
      <w:spacing w:after="0" w:line="240" w:lineRule="auto"/>
    </w:pPr>
  </w:style>
  <w:style w:type="paragraph" w:customStyle="1" w:styleId="Default">
    <w:name w:val="Default"/>
    <w:rsid w:val="00A65D07"/>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FA4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B52704"/>
    <w:pPr>
      <w:spacing w:before="100" w:beforeAutospacing="1" w:after="100" w:afterAutospacing="1"/>
    </w:pPr>
  </w:style>
  <w:style w:type="character" w:styleId="af3">
    <w:name w:val="Strong"/>
    <w:basedOn w:val="a0"/>
    <w:uiPriority w:val="22"/>
    <w:qFormat/>
    <w:rsid w:val="00B52704"/>
    <w:rPr>
      <w:b/>
      <w:bCs/>
    </w:rPr>
  </w:style>
  <w:style w:type="character" w:styleId="af4">
    <w:name w:val="FollowedHyperlink"/>
    <w:basedOn w:val="a0"/>
    <w:uiPriority w:val="99"/>
    <w:semiHidden/>
    <w:unhideWhenUsed/>
    <w:rsid w:val="004E03AB"/>
    <w:rPr>
      <w:color w:val="800080" w:themeColor="followedHyperlink"/>
      <w:u w:val="single"/>
    </w:rPr>
  </w:style>
  <w:style w:type="paragraph" w:customStyle="1" w:styleId="j11">
    <w:name w:val="j11"/>
    <w:basedOn w:val="a"/>
    <w:rsid w:val="006B1F4E"/>
    <w:pPr>
      <w:spacing w:before="100" w:beforeAutospacing="1" w:after="100" w:afterAutospacing="1"/>
    </w:pPr>
  </w:style>
  <w:style w:type="character" w:customStyle="1" w:styleId="s0">
    <w:name w:val="s0"/>
    <w:basedOn w:val="a0"/>
    <w:rsid w:val="00E9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842">
      <w:bodyDiv w:val="1"/>
      <w:marLeft w:val="0"/>
      <w:marRight w:val="0"/>
      <w:marTop w:val="0"/>
      <w:marBottom w:val="0"/>
      <w:divBdr>
        <w:top w:val="none" w:sz="0" w:space="0" w:color="auto"/>
        <w:left w:val="none" w:sz="0" w:space="0" w:color="auto"/>
        <w:bottom w:val="none" w:sz="0" w:space="0" w:color="auto"/>
        <w:right w:val="none" w:sz="0" w:space="0" w:color="auto"/>
      </w:divBdr>
    </w:div>
    <w:div w:id="104928703">
      <w:bodyDiv w:val="1"/>
      <w:marLeft w:val="0"/>
      <w:marRight w:val="0"/>
      <w:marTop w:val="0"/>
      <w:marBottom w:val="0"/>
      <w:divBdr>
        <w:top w:val="none" w:sz="0" w:space="0" w:color="auto"/>
        <w:left w:val="none" w:sz="0" w:space="0" w:color="auto"/>
        <w:bottom w:val="none" w:sz="0" w:space="0" w:color="auto"/>
        <w:right w:val="none" w:sz="0" w:space="0" w:color="auto"/>
      </w:divBdr>
    </w:div>
    <w:div w:id="127938047">
      <w:bodyDiv w:val="1"/>
      <w:marLeft w:val="0"/>
      <w:marRight w:val="0"/>
      <w:marTop w:val="0"/>
      <w:marBottom w:val="0"/>
      <w:divBdr>
        <w:top w:val="none" w:sz="0" w:space="0" w:color="auto"/>
        <w:left w:val="none" w:sz="0" w:space="0" w:color="auto"/>
        <w:bottom w:val="none" w:sz="0" w:space="0" w:color="auto"/>
        <w:right w:val="none" w:sz="0" w:space="0" w:color="auto"/>
      </w:divBdr>
    </w:div>
    <w:div w:id="363211112">
      <w:bodyDiv w:val="1"/>
      <w:marLeft w:val="0"/>
      <w:marRight w:val="0"/>
      <w:marTop w:val="0"/>
      <w:marBottom w:val="0"/>
      <w:divBdr>
        <w:top w:val="none" w:sz="0" w:space="0" w:color="auto"/>
        <w:left w:val="none" w:sz="0" w:space="0" w:color="auto"/>
        <w:bottom w:val="none" w:sz="0" w:space="0" w:color="auto"/>
        <w:right w:val="none" w:sz="0" w:space="0" w:color="auto"/>
      </w:divBdr>
    </w:div>
    <w:div w:id="427624000">
      <w:bodyDiv w:val="1"/>
      <w:marLeft w:val="0"/>
      <w:marRight w:val="0"/>
      <w:marTop w:val="0"/>
      <w:marBottom w:val="0"/>
      <w:divBdr>
        <w:top w:val="none" w:sz="0" w:space="0" w:color="auto"/>
        <w:left w:val="none" w:sz="0" w:space="0" w:color="auto"/>
        <w:bottom w:val="none" w:sz="0" w:space="0" w:color="auto"/>
        <w:right w:val="none" w:sz="0" w:space="0" w:color="auto"/>
      </w:divBdr>
    </w:div>
    <w:div w:id="688915839">
      <w:bodyDiv w:val="1"/>
      <w:marLeft w:val="0"/>
      <w:marRight w:val="0"/>
      <w:marTop w:val="0"/>
      <w:marBottom w:val="0"/>
      <w:divBdr>
        <w:top w:val="none" w:sz="0" w:space="0" w:color="auto"/>
        <w:left w:val="none" w:sz="0" w:space="0" w:color="auto"/>
        <w:bottom w:val="none" w:sz="0" w:space="0" w:color="auto"/>
        <w:right w:val="none" w:sz="0" w:space="0" w:color="auto"/>
      </w:divBdr>
    </w:div>
    <w:div w:id="723989705">
      <w:bodyDiv w:val="1"/>
      <w:marLeft w:val="0"/>
      <w:marRight w:val="0"/>
      <w:marTop w:val="0"/>
      <w:marBottom w:val="0"/>
      <w:divBdr>
        <w:top w:val="none" w:sz="0" w:space="0" w:color="auto"/>
        <w:left w:val="none" w:sz="0" w:space="0" w:color="auto"/>
        <w:bottom w:val="none" w:sz="0" w:space="0" w:color="auto"/>
        <w:right w:val="none" w:sz="0" w:space="0" w:color="auto"/>
      </w:divBdr>
      <w:divsChild>
        <w:div w:id="145635099">
          <w:marLeft w:val="0"/>
          <w:marRight w:val="0"/>
          <w:marTop w:val="0"/>
          <w:marBottom w:val="0"/>
          <w:divBdr>
            <w:top w:val="none" w:sz="0" w:space="0" w:color="auto"/>
            <w:left w:val="none" w:sz="0" w:space="0" w:color="auto"/>
            <w:bottom w:val="none" w:sz="0" w:space="0" w:color="auto"/>
            <w:right w:val="none" w:sz="0" w:space="0" w:color="auto"/>
          </w:divBdr>
          <w:divsChild>
            <w:div w:id="1796289436">
              <w:marLeft w:val="0"/>
              <w:marRight w:val="0"/>
              <w:marTop w:val="0"/>
              <w:marBottom w:val="0"/>
              <w:divBdr>
                <w:top w:val="none" w:sz="0" w:space="0" w:color="auto"/>
                <w:left w:val="none" w:sz="0" w:space="0" w:color="auto"/>
                <w:bottom w:val="none" w:sz="0" w:space="0" w:color="auto"/>
                <w:right w:val="none" w:sz="0" w:space="0" w:color="auto"/>
              </w:divBdr>
              <w:divsChild>
                <w:div w:id="18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3714">
      <w:bodyDiv w:val="1"/>
      <w:marLeft w:val="0"/>
      <w:marRight w:val="0"/>
      <w:marTop w:val="0"/>
      <w:marBottom w:val="0"/>
      <w:divBdr>
        <w:top w:val="none" w:sz="0" w:space="0" w:color="auto"/>
        <w:left w:val="none" w:sz="0" w:space="0" w:color="auto"/>
        <w:bottom w:val="none" w:sz="0" w:space="0" w:color="auto"/>
        <w:right w:val="none" w:sz="0" w:space="0" w:color="auto"/>
      </w:divBdr>
    </w:div>
    <w:div w:id="940065753">
      <w:bodyDiv w:val="1"/>
      <w:marLeft w:val="0"/>
      <w:marRight w:val="0"/>
      <w:marTop w:val="0"/>
      <w:marBottom w:val="0"/>
      <w:divBdr>
        <w:top w:val="none" w:sz="0" w:space="0" w:color="auto"/>
        <w:left w:val="none" w:sz="0" w:space="0" w:color="auto"/>
        <w:bottom w:val="none" w:sz="0" w:space="0" w:color="auto"/>
        <w:right w:val="none" w:sz="0" w:space="0" w:color="auto"/>
      </w:divBdr>
    </w:div>
    <w:div w:id="1140994543">
      <w:bodyDiv w:val="1"/>
      <w:marLeft w:val="0"/>
      <w:marRight w:val="0"/>
      <w:marTop w:val="0"/>
      <w:marBottom w:val="0"/>
      <w:divBdr>
        <w:top w:val="none" w:sz="0" w:space="0" w:color="auto"/>
        <w:left w:val="none" w:sz="0" w:space="0" w:color="auto"/>
        <w:bottom w:val="none" w:sz="0" w:space="0" w:color="auto"/>
        <w:right w:val="none" w:sz="0" w:space="0" w:color="auto"/>
      </w:divBdr>
    </w:div>
    <w:div w:id="1154252692">
      <w:bodyDiv w:val="1"/>
      <w:marLeft w:val="0"/>
      <w:marRight w:val="0"/>
      <w:marTop w:val="0"/>
      <w:marBottom w:val="0"/>
      <w:divBdr>
        <w:top w:val="none" w:sz="0" w:space="0" w:color="auto"/>
        <w:left w:val="none" w:sz="0" w:space="0" w:color="auto"/>
        <w:bottom w:val="none" w:sz="0" w:space="0" w:color="auto"/>
        <w:right w:val="none" w:sz="0" w:space="0" w:color="auto"/>
      </w:divBdr>
    </w:div>
    <w:div w:id="1157648542">
      <w:bodyDiv w:val="1"/>
      <w:marLeft w:val="0"/>
      <w:marRight w:val="0"/>
      <w:marTop w:val="0"/>
      <w:marBottom w:val="0"/>
      <w:divBdr>
        <w:top w:val="none" w:sz="0" w:space="0" w:color="auto"/>
        <w:left w:val="none" w:sz="0" w:space="0" w:color="auto"/>
        <w:bottom w:val="none" w:sz="0" w:space="0" w:color="auto"/>
        <w:right w:val="none" w:sz="0" w:space="0" w:color="auto"/>
      </w:divBdr>
    </w:div>
    <w:div w:id="1201280677">
      <w:bodyDiv w:val="1"/>
      <w:marLeft w:val="0"/>
      <w:marRight w:val="0"/>
      <w:marTop w:val="0"/>
      <w:marBottom w:val="0"/>
      <w:divBdr>
        <w:top w:val="none" w:sz="0" w:space="0" w:color="auto"/>
        <w:left w:val="none" w:sz="0" w:space="0" w:color="auto"/>
        <w:bottom w:val="none" w:sz="0" w:space="0" w:color="auto"/>
        <w:right w:val="none" w:sz="0" w:space="0" w:color="auto"/>
      </w:divBdr>
    </w:div>
    <w:div w:id="1214386119">
      <w:bodyDiv w:val="1"/>
      <w:marLeft w:val="0"/>
      <w:marRight w:val="0"/>
      <w:marTop w:val="0"/>
      <w:marBottom w:val="0"/>
      <w:divBdr>
        <w:top w:val="none" w:sz="0" w:space="0" w:color="auto"/>
        <w:left w:val="none" w:sz="0" w:space="0" w:color="auto"/>
        <w:bottom w:val="none" w:sz="0" w:space="0" w:color="auto"/>
        <w:right w:val="none" w:sz="0" w:space="0" w:color="auto"/>
      </w:divBdr>
      <w:divsChild>
        <w:div w:id="1387879078">
          <w:marLeft w:val="0"/>
          <w:marRight w:val="0"/>
          <w:marTop w:val="0"/>
          <w:marBottom w:val="0"/>
          <w:divBdr>
            <w:top w:val="none" w:sz="0" w:space="0" w:color="auto"/>
            <w:left w:val="none" w:sz="0" w:space="0" w:color="auto"/>
            <w:bottom w:val="none" w:sz="0" w:space="0" w:color="auto"/>
            <w:right w:val="none" w:sz="0" w:space="0" w:color="auto"/>
          </w:divBdr>
          <w:divsChild>
            <w:div w:id="690450038">
              <w:marLeft w:val="0"/>
              <w:marRight w:val="0"/>
              <w:marTop w:val="0"/>
              <w:marBottom w:val="0"/>
              <w:divBdr>
                <w:top w:val="none" w:sz="0" w:space="0" w:color="auto"/>
                <w:left w:val="none" w:sz="0" w:space="0" w:color="auto"/>
                <w:bottom w:val="none" w:sz="0" w:space="0" w:color="auto"/>
                <w:right w:val="none" w:sz="0" w:space="0" w:color="auto"/>
              </w:divBdr>
              <w:divsChild>
                <w:div w:id="6291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2521">
      <w:bodyDiv w:val="1"/>
      <w:marLeft w:val="0"/>
      <w:marRight w:val="0"/>
      <w:marTop w:val="0"/>
      <w:marBottom w:val="0"/>
      <w:divBdr>
        <w:top w:val="none" w:sz="0" w:space="0" w:color="auto"/>
        <w:left w:val="none" w:sz="0" w:space="0" w:color="auto"/>
        <w:bottom w:val="none" w:sz="0" w:space="0" w:color="auto"/>
        <w:right w:val="none" w:sz="0" w:space="0" w:color="auto"/>
      </w:divBdr>
    </w:div>
    <w:div w:id="1515993446">
      <w:bodyDiv w:val="1"/>
      <w:marLeft w:val="0"/>
      <w:marRight w:val="0"/>
      <w:marTop w:val="0"/>
      <w:marBottom w:val="0"/>
      <w:divBdr>
        <w:top w:val="none" w:sz="0" w:space="0" w:color="auto"/>
        <w:left w:val="none" w:sz="0" w:space="0" w:color="auto"/>
        <w:bottom w:val="none" w:sz="0" w:space="0" w:color="auto"/>
        <w:right w:val="none" w:sz="0" w:space="0" w:color="auto"/>
      </w:divBdr>
    </w:div>
    <w:div w:id="1611743246">
      <w:bodyDiv w:val="1"/>
      <w:marLeft w:val="0"/>
      <w:marRight w:val="0"/>
      <w:marTop w:val="0"/>
      <w:marBottom w:val="0"/>
      <w:divBdr>
        <w:top w:val="none" w:sz="0" w:space="0" w:color="auto"/>
        <w:left w:val="none" w:sz="0" w:space="0" w:color="auto"/>
        <w:bottom w:val="none" w:sz="0" w:space="0" w:color="auto"/>
        <w:right w:val="none" w:sz="0" w:space="0" w:color="auto"/>
      </w:divBdr>
    </w:div>
    <w:div w:id="1705016440">
      <w:bodyDiv w:val="1"/>
      <w:marLeft w:val="0"/>
      <w:marRight w:val="0"/>
      <w:marTop w:val="0"/>
      <w:marBottom w:val="0"/>
      <w:divBdr>
        <w:top w:val="none" w:sz="0" w:space="0" w:color="auto"/>
        <w:left w:val="none" w:sz="0" w:space="0" w:color="auto"/>
        <w:bottom w:val="none" w:sz="0" w:space="0" w:color="auto"/>
        <w:right w:val="none" w:sz="0" w:space="0" w:color="auto"/>
      </w:divBdr>
    </w:div>
    <w:div w:id="1832596659">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56054842">
      <w:bodyDiv w:val="1"/>
      <w:marLeft w:val="0"/>
      <w:marRight w:val="0"/>
      <w:marTop w:val="0"/>
      <w:marBottom w:val="0"/>
      <w:divBdr>
        <w:top w:val="none" w:sz="0" w:space="0" w:color="auto"/>
        <w:left w:val="none" w:sz="0" w:space="0" w:color="auto"/>
        <w:bottom w:val="none" w:sz="0" w:space="0" w:color="auto"/>
        <w:right w:val="none" w:sz="0" w:space="0" w:color="auto"/>
      </w:divBdr>
    </w:div>
    <w:div w:id="2054229410">
      <w:bodyDiv w:val="1"/>
      <w:marLeft w:val="0"/>
      <w:marRight w:val="0"/>
      <w:marTop w:val="0"/>
      <w:marBottom w:val="0"/>
      <w:divBdr>
        <w:top w:val="none" w:sz="0" w:space="0" w:color="auto"/>
        <w:left w:val="none" w:sz="0" w:space="0" w:color="auto"/>
        <w:bottom w:val="none" w:sz="0" w:space="0" w:color="auto"/>
        <w:right w:val="none" w:sz="0" w:space="0" w:color="auto"/>
      </w:divBdr>
    </w:div>
    <w:div w:id="2138864764">
      <w:bodyDiv w:val="1"/>
      <w:marLeft w:val="0"/>
      <w:marRight w:val="0"/>
      <w:marTop w:val="0"/>
      <w:marBottom w:val="0"/>
      <w:divBdr>
        <w:top w:val="none" w:sz="0" w:space="0" w:color="auto"/>
        <w:left w:val="none" w:sz="0" w:space="0" w:color="auto"/>
        <w:bottom w:val="none" w:sz="0" w:space="0" w:color="auto"/>
        <w:right w:val="none" w:sz="0" w:space="0" w:color="auto"/>
      </w:divBdr>
    </w:div>
    <w:div w:id="21451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Кабзолдина</dc:creator>
  <cp:lastModifiedBy>Канцелярия Комитета геологии</cp:lastModifiedBy>
  <cp:revision>2</cp:revision>
  <cp:lastPrinted>2019-07-24T11:15:00Z</cp:lastPrinted>
  <dcterms:created xsi:type="dcterms:W3CDTF">2020-06-16T05:26:00Z</dcterms:created>
  <dcterms:modified xsi:type="dcterms:W3CDTF">2020-06-16T05:26:00Z</dcterms:modified>
</cp:coreProperties>
</file>